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90C10" w14:textId="77777777" w:rsidR="00076AF2" w:rsidRDefault="00220405" w:rsidP="00757BA5">
      <w:pPr>
        <w:tabs>
          <w:tab w:val="right" w:leader="dot" w:pos="2835"/>
        </w:tabs>
        <w:spacing w:line="276" w:lineRule="auto"/>
        <w:ind w:left="170" w:firstLine="5500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C41D1C">
        <w:rPr>
          <w:sz w:val="20"/>
          <w:szCs w:val="20"/>
        </w:rPr>
        <w:t>3</w:t>
      </w:r>
    </w:p>
    <w:p w14:paraId="0ACFCC12" w14:textId="52E3ACF4" w:rsidR="00076AF2" w:rsidRDefault="00220405" w:rsidP="00757BA5">
      <w:pPr>
        <w:tabs>
          <w:tab w:val="right" w:leader="dot" w:pos="2835"/>
        </w:tabs>
        <w:spacing w:line="276" w:lineRule="auto"/>
        <w:ind w:left="170" w:firstLine="5500"/>
        <w:rPr>
          <w:sz w:val="20"/>
          <w:szCs w:val="20"/>
        </w:rPr>
      </w:pPr>
      <w:r>
        <w:rPr>
          <w:sz w:val="20"/>
          <w:szCs w:val="20"/>
        </w:rPr>
        <w:t>do wniosku</w:t>
      </w:r>
      <w:r w:rsidR="00076AF2">
        <w:rPr>
          <w:sz w:val="20"/>
          <w:szCs w:val="20"/>
        </w:rPr>
        <w:t xml:space="preserve"> o organiz</w:t>
      </w:r>
      <w:r w:rsidR="004E38AD">
        <w:rPr>
          <w:sz w:val="20"/>
          <w:szCs w:val="20"/>
        </w:rPr>
        <w:t>ację</w:t>
      </w:r>
      <w:r w:rsidR="00757BA5">
        <w:rPr>
          <w:sz w:val="20"/>
          <w:szCs w:val="20"/>
        </w:rPr>
        <w:t xml:space="preserve"> </w:t>
      </w:r>
      <w:r w:rsidR="004E38AD">
        <w:rPr>
          <w:sz w:val="20"/>
          <w:szCs w:val="20"/>
        </w:rPr>
        <w:t>robót publicznych</w:t>
      </w:r>
    </w:p>
    <w:p w14:paraId="60D4950B" w14:textId="77777777"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14:paraId="5666C446" w14:textId="77777777"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Piecz</w:t>
      </w:r>
      <w:r w:rsidR="00C41D1C">
        <w:rPr>
          <w:rFonts w:eastAsia="Times New Roman" w:cs="Arial"/>
          <w:lang w:eastAsia="pl-PL"/>
        </w:rPr>
        <w:t>ątka Organizatora/Pracodawcy</w:t>
      </w:r>
    </w:p>
    <w:p w14:paraId="3F84A63E" w14:textId="77777777"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14:paraId="5EEA792E" w14:textId="77777777"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14:paraId="6437BFB0" w14:textId="7097CB31"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14:paraId="49C1A4F2" w14:textId="77777777"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="00AF2125">
        <w:rPr>
          <w:rFonts w:eastAsia="Times New Roman" w:cs="Arial"/>
          <w:noProof/>
          <w:lang w:eastAsia="pl-PL"/>
        </w:rPr>
      </w:r>
      <w:r w:rsidR="00AF2125">
        <w:rPr>
          <w:rFonts w:eastAsia="Times New Roman" w:cs="Arial"/>
          <w:noProof/>
          <w:lang w:eastAsia="pl-PL"/>
        </w:rPr>
        <w:pict w14:anchorId="305D6630">
          <v:rect id="Prostokąt 36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weight="1pt">
            <w10:anchorlock/>
          </v:rect>
        </w:pict>
      </w:r>
      <w:r w:rsidRPr="00C81D6D">
        <w:rPr>
          <w:rFonts w:eastAsia="Times New Roman" w:cs="Arial"/>
          <w:lang w:eastAsia="pl-PL"/>
        </w:rPr>
        <w:tab/>
        <w:t xml:space="preserve">NIE </w:t>
      </w:r>
      <w:r w:rsidR="00AF2125">
        <w:rPr>
          <w:rFonts w:eastAsia="Times New Roman" w:cs="Arial"/>
          <w:noProof/>
          <w:lang w:eastAsia="pl-PL"/>
        </w:rPr>
      </w:r>
      <w:r w:rsidR="00AF2125">
        <w:rPr>
          <w:rFonts w:eastAsia="Times New Roman" w:cs="Arial"/>
          <w:noProof/>
          <w:lang w:eastAsia="pl-PL"/>
        </w:rPr>
        <w:pict w14:anchorId="735102B4">
          <v:rect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weight="1pt">
            <w10:anchorlock/>
          </v:rect>
        </w:pict>
      </w:r>
    </w:p>
    <w:p w14:paraId="24E1A1DF" w14:textId="77777777"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14:paraId="7F0BA633" w14:textId="77777777"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 w:rsidR="00C41D1C">
        <w:rPr>
          <w:rFonts w:eastAsia="Times New Roman" w:cs="Arial"/>
          <w:sz w:val="20"/>
          <w:szCs w:val="24"/>
          <w:lang w:eastAsia="pl-PL"/>
        </w:rPr>
        <w:t>Organizatora/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14:paraId="7CF3E996" w14:textId="77777777"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14:paraId="34551176" w14:textId="77777777"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E8B99FC" w14:textId="77777777"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(WE) nr 765/2006 z dnia 18 maja 2006 r. dotyczące środków ograniczających w związku z sytuacją na Białorusi i udziałem Białorusi w agresji Rosji wobec Ukrainy (Dz. U. UE L 134 z </w:t>
      </w:r>
      <w:proofErr w:type="gramStart"/>
      <w:r w:rsidRPr="00C81D6D">
        <w:rPr>
          <w:rFonts w:eastAsia="Calibri" w:cs="Arial"/>
          <w:sz w:val="18"/>
        </w:rPr>
        <w:t>20.5.2006</w:t>
      </w:r>
      <w:proofErr w:type="gramEnd"/>
      <w:r w:rsidRPr="00C81D6D">
        <w:rPr>
          <w:rFonts w:eastAsia="Calibri" w:cs="Arial"/>
          <w:sz w:val="18"/>
        </w:rPr>
        <w:t>, str. 1, z późn. zm.);</w:t>
      </w:r>
    </w:p>
    <w:p w14:paraId="0C9F2248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</w:t>
      </w:r>
      <w:proofErr w:type="gramStart"/>
      <w:r w:rsidRPr="00C81D6D">
        <w:rPr>
          <w:rFonts w:eastAsia="Calibri" w:cs="Arial"/>
          <w:sz w:val="18"/>
        </w:rPr>
        <w:t>17.3.2014</w:t>
      </w:r>
      <w:proofErr w:type="gramEnd"/>
      <w:r w:rsidRPr="00C81D6D">
        <w:rPr>
          <w:rFonts w:eastAsia="Calibri" w:cs="Arial"/>
          <w:sz w:val="18"/>
        </w:rPr>
        <w:t>, str. 6, z późn. zm.);</w:t>
      </w:r>
    </w:p>
    <w:p w14:paraId="4FF2CD71" w14:textId="77777777"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(UE) nr 833/2014 z dnia 31 lipca 2014 r. dotyczące środków ograniczających w związku z działaniami Rosji destabilizującymi sytuację na Ukrainie (Dz. U. UE L 229 z 31.07.2014, str. 1. z późn. zm.);</w:t>
      </w:r>
    </w:p>
    <w:p w14:paraId="30C0451D" w14:textId="77777777" w:rsidR="0097474C" w:rsidRPr="00076AF2" w:rsidRDefault="00220405" w:rsidP="00076AF2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</w:t>
      </w:r>
      <w:r w:rsidR="00F819FA">
        <w:rPr>
          <w:rFonts w:eastAsia="Calibri" w:cs="Arial"/>
          <w:sz w:val="18"/>
        </w:rPr>
        <w:t xml:space="preserve">01 z </w:t>
      </w:r>
      <w:proofErr w:type="gramStart"/>
      <w:r w:rsidR="00F819FA">
        <w:rPr>
          <w:rFonts w:eastAsia="Calibri" w:cs="Arial"/>
          <w:sz w:val="18"/>
        </w:rPr>
        <w:t>17.3.2023</w:t>
      </w:r>
      <w:proofErr w:type="gramEnd"/>
      <w:r w:rsidR="00F819FA">
        <w:rPr>
          <w:rFonts w:eastAsia="Calibri" w:cs="Arial"/>
          <w:sz w:val="18"/>
        </w:rPr>
        <w:t>, str. 3</w:t>
      </w:r>
      <w:r w:rsidR="00CB507F">
        <w:rPr>
          <w:rFonts w:eastAsia="Calibri" w:cs="Arial"/>
          <w:sz w:val="18"/>
        </w:rPr>
        <w:t xml:space="preserve"> z późn. zm.</w:t>
      </w:r>
      <w:r w:rsidRPr="00C81D6D">
        <w:rPr>
          <w:rFonts w:eastAsia="Calibri" w:cs="Arial"/>
          <w:sz w:val="18"/>
        </w:rPr>
        <w:t>)</w:t>
      </w:r>
    </w:p>
    <w:sectPr w:rsidR="0097474C" w:rsidRPr="00076AF2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905AF6-16D3-4AB3-B084-A156DD99C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0CD8A5EC-2986-4E3E-9646-52F33F6B2F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1040786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0405"/>
    <w:rsid w:val="000448FF"/>
    <w:rsid w:val="00076AF2"/>
    <w:rsid w:val="00220405"/>
    <w:rsid w:val="00226D52"/>
    <w:rsid w:val="002A53A5"/>
    <w:rsid w:val="004E38AD"/>
    <w:rsid w:val="00757BA5"/>
    <w:rsid w:val="009126D4"/>
    <w:rsid w:val="0097474C"/>
    <w:rsid w:val="00A6576F"/>
    <w:rsid w:val="00A84D35"/>
    <w:rsid w:val="00AA3C82"/>
    <w:rsid w:val="00AA7655"/>
    <w:rsid w:val="00C41D1C"/>
    <w:rsid w:val="00C96837"/>
    <w:rsid w:val="00CB507F"/>
    <w:rsid w:val="00DB6364"/>
    <w:rsid w:val="00F819FA"/>
    <w:rsid w:val="00F9141C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B19803"/>
  <w15:docId w15:val="{F5CF0BA1-0912-4F57-9B87-4125D73F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</vt:lpstr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creator>PUP</dc:creator>
  <cp:lastModifiedBy>Anna  Marchut</cp:lastModifiedBy>
  <cp:revision>13</cp:revision>
  <cp:lastPrinted>2026-03-02T08:43:00Z</cp:lastPrinted>
  <dcterms:created xsi:type="dcterms:W3CDTF">2024-02-08T14:02:00Z</dcterms:created>
  <dcterms:modified xsi:type="dcterms:W3CDTF">2026-03-02T12:34:00Z</dcterms:modified>
</cp:coreProperties>
</file>