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1C" w:rsidRDefault="005A43F0" w:rsidP="00F5161C">
      <w:pPr>
        <w:spacing w:before="240" w:after="60" w:line="254" w:lineRule="auto"/>
        <w:jc w:val="center"/>
        <w:rPr>
          <w:rFonts w:ascii="Arial" w:hAnsi="Arial" w:cs="Arial"/>
          <w:b/>
          <w:color w:val="000000"/>
          <w:highlight w:val="yellow"/>
        </w:rPr>
      </w:pPr>
      <w:r w:rsidRPr="00D81422">
        <w:rPr>
          <w:rFonts w:eastAsia="Times New Roman" w:cs="Calibri"/>
          <w:b/>
          <w:noProof/>
          <w:lang w:eastAsia="pl-PL"/>
        </w:rPr>
        <w:drawing>
          <wp:inline distT="0" distB="0" distL="0" distR="0" wp14:anchorId="24597940" wp14:editId="178D4DBD">
            <wp:extent cx="5759450" cy="466319"/>
            <wp:effectExtent l="0" t="0" r="0" b="0"/>
            <wp:docPr id="4" name="Obraz 4" descr="N:\Koordynator\EFS PLUS\7 Logotypy i oznakowanie\fe-rp-ue-pdk-FE-2021-2027-dla-Podkarpacia-pozi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oordynator\EFS PLUS\7 Logotypy i oznakowanie\fe-rp-ue-pdk-FE-2021-2027-dla-Podkarpacia-pozio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8B" w:rsidRDefault="0017148B" w:rsidP="000671DF">
      <w:pPr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7148B">
        <w:rPr>
          <w:rFonts w:ascii="Arial" w:hAnsi="Arial" w:cs="Arial"/>
          <w:b/>
          <w:color w:val="000000"/>
          <w:sz w:val="24"/>
          <w:szCs w:val="24"/>
        </w:rPr>
        <w:t>Klauzula informacyjna Powiatowego Urzędu Pracy w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Stalowej Woli</w:t>
      </w:r>
      <w:r>
        <w:rPr>
          <w:rFonts w:ascii="Arial" w:hAnsi="Arial" w:cs="Arial"/>
          <w:b/>
          <w:color w:val="000000"/>
          <w:sz w:val="24"/>
          <w:szCs w:val="24"/>
        </w:rPr>
        <w:br/>
        <w:t>dla uczestników P</w:t>
      </w:r>
      <w:r w:rsidRPr="0017148B">
        <w:rPr>
          <w:rFonts w:ascii="Arial" w:hAnsi="Arial" w:cs="Arial"/>
          <w:b/>
          <w:color w:val="000000"/>
          <w:sz w:val="24"/>
          <w:szCs w:val="24"/>
        </w:rPr>
        <w:t>rojektu pn. „</w:t>
      </w:r>
      <w:r w:rsidRPr="0017148B">
        <w:rPr>
          <w:rFonts w:ascii="Arial" w:hAnsi="Arial" w:cs="Arial"/>
          <w:b/>
          <w:sz w:val="24"/>
          <w:szCs w:val="24"/>
        </w:rPr>
        <w:t>Aktywizacja zawodowa osób młodych bezrobotnych w wieku 18-29 lat, wsparcie rozwoju przedsiębiorczości”</w:t>
      </w:r>
    </w:p>
    <w:p w:rsidR="00E64C1C" w:rsidRPr="000671DF" w:rsidRDefault="0017148B" w:rsidP="000671DF">
      <w:pPr>
        <w:spacing w:after="240" w:line="257" w:lineRule="auto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:rsidR="00E64C1C" w:rsidRPr="005619BB" w:rsidRDefault="00E64C1C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7344F7">
        <w:rPr>
          <w:rStyle w:val="markedcontent"/>
          <w:rFonts w:ascii="Arial" w:hAnsi="Arial" w:cs="Arial"/>
          <w:sz w:val="24"/>
          <w:szCs w:val="24"/>
        </w:rPr>
        <w:t>Administratorem</w:t>
      </w:r>
      <w:r w:rsidR="000671DF">
        <w:rPr>
          <w:rStyle w:val="markedcontent"/>
          <w:rFonts w:ascii="Arial" w:hAnsi="Arial" w:cs="Arial"/>
          <w:sz w:val="24"/>
          <w:szCs w:val="24"/>
        </w:rPr>
        <w:t xml:space="preserve"> Państwa</w:t>
      </w:r>
      <w:r w:rsidRPr="007344F7">
        <w:rPr>
          <w:rStyle w:val="markedcontent"/>
          <w:rFonts w:ascii="Arial" w:hAnsi="Arial" w:cs="Arial"/>
          <w:sz w:val="24"/>
          <w:szCs w:val="24"/>
        </w:rPr>
        <w:t xml:space="preserve"> danych osobowych jest Powiatowy Urząd Pracy w Stalowej Woli, z siedzibą: 37-450 Stalowa Wola, ul. Dmowskiego 8</w:t>
      </w:r>
      <w:r w:rsidR="00A1292F">
        <w:rPr>
          <w:rStyle w:val="markedcontent"/>
          <w:rFonts w:ascii="Arial" w:hAnsi="Arial" w:cs="Arial"/>
          <w:sz w:val="24"/>
          <w:szCs w:val="24"/>
        </w:rPr>
        <w:t>, dalej PUP (Partner Projektu)</w:t>
      </w:r>
      <w:r w:rsidRPr="007344F7">
        <w:rPr>
          <w:rStyle w:val="markedcontent"/>
          <w:rFonts w:ascii="Arial" w:hAnsi="Arial" w:cs="Arial"/>
          <w:sz w:val="24"/>
          <w:szCs w:val="24"/>
        </w:rPr>
        <w:t>.</w:t>
      </w:r>
      <w:r w:rsidR="005619B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619BB">
        <w:rPr>
          <w:rStyle w:val="markedcontent"/>
          <w:rFonts w:ascii="Arial" w:hAnsi="Arial" w:cs="Arial"/>
          <w:sz w:val="24"/>
          <w:szCs w:val="24"/>
        </w:rPr>
        <w:t>Kontakt z administratorem danych osobowych jest możliwy listownie na adres siedziby Urzędu, dr</w:t>
      </w:r>
      <w:r w:rsidR="00A1292F">
        <w:rPr>
          <w:rStyle w:val="markedcontent"/>
          <w:rFonts w:ascii="Arial" w:hAnsi="Arial" w:cs="Arial"/>
          <w:sz w:val="24"/>
          <w:szCs w:val="24"/>
        </w:rPr>
        <w:t xml:space="preserve">ogą elektroniczną przez e-mail: </w:t>
      </w:r>
      <w:hyperlink r:id="rId9" w:history="1">
        <w:r w:rsidRPr="005619BB">
          <w:rPr>
            <w:rStyle w:val="markedcontent"/>
            <w:rFonts w:ascii="Arial" w:hAnsi="Arial" w:cs="Arial"/>
            <w:sz w:val="24"/>
            <w:szCs w:val="24"/>
          </w:rPr>
          <w:t>pup@pupstalowawola.pl</w:t>
        </w:r>
      </w:hyperlink>
      <w:r w:rsidR="00A1292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619BB">
        <w:rPr>
          <w:rStyle w:val="markedcontent"/>
          <w:rFonts w:ascii="Arial" w:hAnsi="Arial" w:cs="Arial"/>
          <w:sz w:val="24"/>
          <w:szCs w:val="24"/>
        </w:rPr>
        <w:t>lub telefonicznie pod numerem: 15 643 37 80.</w:t>
      </w:r>
    </w:p>
    <w:p w:rsidR="00E64C1C" w:rsidRDefault="00E64C1C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7344F7">
        <w:rPr>
          <w:rStyle w:val="markedcontent"/>
          <w:rFonts w:ascii="Arial" w:hAnsi="Arial" w:cs="Arial"/>
          <w:sz w:val="24"/>
          <w:szCs w:val="24"/>
        </w:rPr>
        <w:t>Osobą wyznaczoną przez Administratora – w zakresie zapewnienia zgodności przetwarzania danych osobowych jest: Inspektor Ochrony Danych. Kontakt z Inspektorem Ochrony Danych we wszystkich sprawach związanych z przetwarzaniem danych osobowych, jak również w </w:t>
      </w:r>
      <w:r w:rsidR="005619BB">
        <w:rPr>
          <w:rStyle w:val="markedcontent"/>
          <w:rFonts w:ascii="Arial" w:hAnsi="Arial" w:cs="Arial"/>
          <w:sz w:val="24"/>
          <w:szCs w:val="24"/>
        </w:rPr>
        <w:t xml:space="preserve"> przypadku pytań </w:t>
      </w:r>
      <w:r w:rsidRPr="007344F7">
        <w:rPr>
          <w:rStyle w:val="markedcontent"/>
          <w:rFonts w:ascii="Arial" w:hAnsi="Arial" w:cs="Arial"/>
          <w:sz w:val="24"/>
          <w:szCs w:val="24"/>
        </w:rPr>
        <w:t>lub wątpliwości m</w:t>
      </w:r>
      <w:r w:rsidR="001F4CC6">
        <w:rPr>
          <w:rStyle w:val="markedcontent"/>
          <w:rFonts w:ascii="Arial" w:hAnsi="Arial" w:cs="Arial"/>
          <w:sz w:val="24"/>
          <w:szCs w:val="24"/>
        </w:rPr>
        <w:t xml:space="preserve">ożliwy jest pod adresem e-mail: </w:t>
      </w:r>
      <w:hyperlink r:id="rId10" w:history="1">
        <w:r w:rsidRPr="007344F7">
          <w:rPr>
            <w:rStyle w:val="Hipercze"/>
            <w:rFonts w:ascii="Arial" w:hAnsi="Arial" w:cs="Arial"/>
            <w:sz w:val="24"/>
            <w:szCs w:val="24"/>
          </w:rPr>
          <w:t>iod@pupstalowawola.pl</w:t>
        </w:r>
      </w:hyperlink>
      <w:r w:rsidR="00F4067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344F7">
        <w:rPr>
          <w:rStyle w:val="markedcontent"/>
          <w:rFonts w:ascii="Arial" w:hAnsi="Arial" w:cs="Arial"/>
          <w:sz w:val="24"/>
          <w:szCs w:val="24"/>
        </w:rPr>
        <w:t>i korespondencyjnie na adres siedziby administratora.</w:t>
      </w:r>
    </w:p>
    <w:p w:rsidR="006254C8" w:rsidRPr="006254C8" w:rsidRDefault="006254C8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254C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6254C8">
        <w:rPr>
          <w:rFonts w:ascii="Arial" w:hAnsi="Arial" w:cs="Arial"/>
          <w:kern w:val="3"/>
          <w:sz w:val="24"/>
          <w:szCs w:val="24"/>
        </w:rPr>
        <w:t>w Projekcie „</w:t>
      </w:r>
      <w:r w:rsidRPr="006254C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6254C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6254C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6254C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:rsidR="006254C8" w:rsidRPr="006254C8" w:rsidRDefault="006254C8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6254C8">
        <w:rPr>
          <w:rFonts w:ascii="Arial" w:eastAsia="Arial" w:hAnsi="Arial" w:cs="Arial"/>
          <w:sz w:val="24"/>
          <w:szCs w:val="24"/>
        </w:rPr>
        <w:t xml:space="preserve">aństwa dane osobowe będą przetwarzane na </w:t>
      </w:r>
      <w:r w:rsidRPr="006254C8">
        <w:rPr>
          <w:rFonts w:ascii="Arial" w:eastAsia="Times New Roman" w:hAnsi="Arial" w:cs="Arial"/>
          <w:sz w:val="24"/>
          <w:szCs w:val="24"/>
        </w:rPr>
        <w:t>podstawie</w:t>
      </w:r>
      <w:r w:rsidRPr="006254C8">
        <w:rPr>
          <w:rFonts w:ascii="Arial" w:eastAsia="Arial" w:hAnsi="Arial" w:cs="Arial"/>
          <w:sz w:val="24"/>
          <w:szCs w:val="24"/>
        </w:rPr>
        <w:t xml:space="preserve"> </w:t>
      </w:r>
      <w:r w:rsidRPr="006254C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:rsidR="006254C8" w:rsidRPr="009F110C" w:rsidRDefault="006254C8" w:rsidP="000671DF">
      <w:pPr>
        <w:numPr>
          <w:ilvl w:val="1"/>
          <w:numId w:val="7"/>
        </w:numPr>
        <w:tabs>
          <w:tab w:val="left" w:pos="851"/>
          <w:tab w:val="left" w:pos="1134"/>
        </w:tabs>
        <w:suppressAutoHyphens w:val="0"/>
        <w:autoSpaceDN/>
        <w:spacing w:after="0" w:line="276" w:lineRule="auto"/>
        <w:ind w:left="709" w:hanging="283"/>
        <w:textAlignment w:val="auto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:rsidR="006254C8" w:rsidRPr="009F110C" w:rsidRDefault="006254C8" w:rsidP="000671DF">
      <w:pPr>
        <w:numPr>
          <w:ilvl w:val="1"/>
          <w:numId w:val="7"/>
        </w:numPr>
        <w:tabs>
          <w:tab w:val="left" w:pos="851"/>
          <w:tab w:val="left" w:pos="1134"/>
        </w:tabs>
        <w:suppressAutoHyphens w:val="0"/>
        <w:autoSpaceDN/>
        <w:spacing w:after="0" w:line="276" w:lineRule="auto"/>
        <w:ind w:left="709" w:hanging="283"/>
        <w:textAlignment w:val="auto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:rsidR="006254C8" w:rsidRPr="006254C8" w:rsidRDefault="006254C8" w:rsidP="000671DF">
      <w:pPr>
        <w:numPr>
          <w:ilvl w:val="1"/>
          <w:numId w:val="7"/>
        </w:numPr>
        <w:tabs>
          <w:tab w:val="left" w:pos="851"/>
          <w:tab w:val="left" w:pos="1134"/>
        </w:tabs>
        <w:suppressAutoHyphens w:val="0"/>
        <w:autoSpaceDN/>
        <w:spacing w:after="0" w:line="276" w:lineRule="auto"/>
        <w:ind w:left="709" w:hanging="283"/>
        <w:textAlignment w:val="auto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:rsidR="006254C8" w:rsidRPr="006254C8" w:rsidRDefault="006254C8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6254C8">
        <w:rPr>
          <w:rFonts w:ascii="Arial" w:hAnsi="Arial" w:cs="Arial"/>
          <w:sz w:val="24"/>
        </w:rPr>
        <w:t>Administrator</w:t>
      </w:r>
      <w:r w:rsidRPr="006254C8">
        <w:rPr>
          <w:rFonts w:ascii="Arial" w:eastAsia="Times New Roman" w:hAnsi="Arial" w:cs="Arial"/>
          <w:sz w:val="24"/>
        </w:rPr>
        <w:t xml:space="preserve"> będzie przetwarzać następujące kategorie danych:</w:t>
      </w:r>
    </w:p>
    <w:p w:rsidR="000B3CB9" w:rsidRDefault="006254C8" w:rsidP="000671D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276" w:lineRule="auto"/>
        <w:ind w:left="709" w:hanging="283"/>
        <w:textAlignment w:val="auto"/>
        <w:rPr>
          <w:rStyle w:val="markedcontent"/>
          <w:rFonts w:ascii="Arial" w:hAnsi="Arial" w:cs="Arial"/>
          <w:sz w:val="24"/>
          <w:szCs w:val="24"/>
        </w:rPr>
      </w:pPr>
      <w:r w:rsidRPr="007344F7">
        <w:rPr>
          <w:rStyle w:val="markedcontent"/>
          <w:rFonts w:ascii="Arial" w:hAnsi="Arial" w:cs="Arial"/>
          <w:sz w:val="24"/>
          <w:szCs w:val="24"/>
        </w:rPr>
        <w:t xml:space="preserve">dane </w:t>
      </w:r>
      <w:r w:rsidR="000B3CB9">
        <w:rPr>
          <w:rStyle w:val="markedcontent"/>
          <w:rFonts w:ascii="Arial" w:hAnsi="Arial" w:cs="Arial"/>
          <w:sz w:val="24"/>
          <w:szCs w:val="24"/>
        </w:rPr>
        <w:t>identyfikujące osoby fizycznej, takie jak</w:t>
      </w:r>
      <w:r w:rsidRPr="007344F7">
        <w:rPr>
          <w:rStyle w:val="markedcontent"/>
          <w:rFonts w:ascii="Arial" w:hAnsi="Arial" w:cs="Arial"/>
          <w:sz w:val="24"/>
          <w:szCs w:val="24"/>
        </w:rPr>
        <w:t xml:space="preserve"> imię i nazwisko, </w:t>
      </w:r>
      <w:r w:rsidR="000B3CB9">
        <w:rPr>
          <w:rStyle w:val="markedcontent"/>
          <w:rFonts w:ascii="Arial" w:hAnsi="Arial" w:cs="Arial"/>
          <w:sz w:val="24"/>
          <w:szCs w:val="24"/>
        </w:rPr>
        <w:t>rodzaj uczestnika, nazwa instytucji, dane teleadresowe (kraj, województwo, powiat, gmina, miejscowość, kod pocztowy, telefon kontaktowy, adres e-mail), firma i adres, login, numer faksu, numer Powszechnego Elektronicznego Systemu Ewidencji Ludności (</w:t>
      </w:r>
      <w:r w:rsidRPr="007344F7">
        <w:rPr>
          <w:rStyle w:val="markedcontent"/>
          <w:rFonts w:ascii="Arial" w:hAnsi="Arial" w:cs="Arial"/>
          <w:sz w:val="24"/>
          <w:szCs w:val="24"/>
        </w:rPr>
        <w:t>PESEL</w:t>
      </w:r>
      <w:r w:rsidR="000B3CB9">
        <w:rPr>
          <w:rStyle w:val="markedcontent"/>
          <w:rFonts w:ascii="Arial" w:hAnsi="Arial" w:cs="Arial"/>
          <w:sz w:val="24"/>
          <w:szCs w:val="24"/>
        </w:rPr>
        <w:t>), numer identyfikacji podatkowej (NIP), numer w krajowym rejestrze urzędowym podmiotów gospodarki narodowej (REGON) lub inne identyfikatory funkcjonujące w danym państwie, forma prawna prowadzonej działalności, forma własności mienia tej osoby, płeć</w:t>
      </w:r>
      <w:r w:rsidRPr="007344F7">
        <w:rPr>
          <w:rStyle w:val="markedcontent"/>
          <w:rFonts w:ascii="Arial" w:hAnsi="Arial" w:cs="Arial"/>
          <w:sz w:val="24"/>
          <w:szCs w:val="24"/>
        </w:rPr>
        <w:t>,</w:t>
      </w:r>
      <w:r w:rsidR="000B3CB9">
        <w:rPr>
          <w:rStyle w:val="markedcontent"/>
          <w:rFonts w:ascii="Arial" w:hAnsi="Arial" w:cs="Arial"/>
          <w:sz w:val="24"/>
          <w:szCs w:val="24"/>
        </w:rPr>
        <w:t xml:space="preserve"> wiek w chwili przystąpienia do projektu, wykształce</w:t>
      </w:r>
      <w:r w:rsidR="00E95B39">
        <w:rPr>
          <w:rStyle w:val="markedcontent"/>
          <w:rFonts w:ascii="Arial" w:hAnsi="Arial" w:cs="Arial"/>
          <w:sz w:val="24"/>
          <w:szCs w:val="24"/>
        </w:rPr>
        <w:t>nie, identyfikatory internetowe;</w:t>
      </w:r>
      <w:bookmarkStart w:id="0" w:name="_GoBack"/>
      <w:bookmarkEnd w:id="0"/>
    </w:p>
    <w:p w:rsidR="006254C8" w:rsidRDefault="006254C8" w:rsidP="000671D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276" w:lineRule="auto"/>
        <w:ind w:left="709" w:hanging="283"/>
        <w:textAlignment w:val="auto"/>
        <w:rPr>
          <w:rStyle w:val="markedcontent"/>
          <w:rFonts w:ascii="Arial" w:hAnsi="Arial" w:cs="Arial"/>
          <w:sz w:val="24"/>
          <w:szCs w:val="24"/>
        </w:rPr>
      </w:pPr>
      <w:r w:rsidRPr="007344F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B3CB9">
        <w:rPr>
          <w:rStyle w:val="markedcontent"/>
          <w:rFonts w:ascii="Arial" w:hAnsi="Arial" w:cs="Arial"/>
          <w:sz w:val="24"/>
          <w:szCs w:val="24"/>
        </w:rPr>
        <w:t xml:space="preserve">dane związane z zakresem uczestnictwa osób fizycznych w projekcie, niewymienione w pkt 1), takie jak wymiar czasu pracy, stanowisko, kwota wynagrodzenia, obywatelstwo, obszar według stopnia urbanizacji (DEGURBA), status mieszkaniowy, data rozpoczęcia udziału w projekcie lub wsparcia, data zakończenia udziału w projekcie lub wsparciu, status osoby na rynku pracy w chwili przystąpienia do projektu, planowana data zakończenia edukacji w placówce edukacyjnej, w której skorzystano ze wsparcia, sytuacja osoby po zakończeniu udziału w projekcie, zakończenia udziału osoby w projekcie zgodnie z zaplanowaną dla niej ścieżką uczestnictwa, zakres wsparcia, </w:t>
      </w:r>
      <w:r w:rsidRPr="000B3CB9">
        <w:rPr>
          <w:rStyle w:val="markedcontent"/>
          <w:rFonts w:ascii="Arial" w:hAnsi="Arial" w:cs="Arial"/>
          <w:sz w:val="24"/>
          <w:szCs w:val="24"/>
        </w:rPr>
        <w:t xml:space="preserve">rodzaj przyznanego wsparcia, </w:t>
      </w:r>
      <w:r w:rsidRPr="000306DF">
        <w:rPr>
          <w:rStyle w:val="markedcontent"/>
          <w:rFonts w:ascii="Arial" w:hAnsi="Arial" w:cs="Arial"/>
          <w:sz w:val="24"/>
          <w:szCs w:val="24"/>
        </w:rPr>
        <w:t>status uczestnika w chwili przystąpienia do projektu (osoba obcego pochodzenia, osoba państwa trzeciego, osoba należąca do mniejszości narodowej lub etnicznej (w tym społeczności marginalizowane), osoba bezdomna lub dotknięta wykluczeniem z dostępu do mieszkań, osoba z niepełnosprawnościami)</w:t>
      </w:r>
      <w:r w:rsidR="000306DF">
        <w:rPr>
          <w:rStyle w:val="markedcontent"/>
          <w:rFonts w:ascii="Arial" w:hAnsi="Arial" w:cs="Arial"/>
          <w:sz w:val="24"/>
          <w:szCs w:val="24"/>
        </w:rPr>
        <w:t>, data założenia działalności gospodarczej, kwota przyznanych środków na założenie działalności gospodarczej, kod w Polskiej Klasyfikacji Działalności (PKD) założonej działalności gospodarczej, forma i okres zaangażowania w projekcie;</w:t>
      </w:r>
      <w:r w:rsidRPr="000306DF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0306DF" w:rsidRPr="00533BA8" w:rsidRDefault="000306DF" w:rsidP="000671D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276" w:lineRule="auto"/>
        <w:ind w:left="709" w:hanging="283"/>
        <w:textAlignment w:val="auto"/>
        <w:rPr>
          <w:rStyle w:val="markedcontent"/>
          <w:rFonts w:ascii="Arial" w:hAnsi="Arial" w:cs="Arial"/>
          <w:sz w:val="24"/>
          <w:szCs w:val="24"/>
        </w:rPr>
      </w:pPr>
      <w:r w:rsidRPr="00533BA8">
        <w:rPr>
          <w:rStyle w:val="markedcontent"/>
          <w:rFonts w:ascii="Arial" w:hAnsi="Arial" w:cs="Arial"/>
          <w:sz w:val="24"/>
          <w:szCs w:val="24"/>
        </w:rPr>
        <w:t xml:space="preserve">Dane osób fizycznych niewymienione 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zapewnieniu dostępności osobom ze szczególnymi potrzebami (Dz. U. z 2020 r. poz. 1062 </w:t>
      </w:r>
      <w:r w:rsidR="000671DF">
        <w:rPr>
          <w:rStyle w:val="markedcontent"/>
          <w:rFonts w:ascii="Arial" w:hAnsi="Arial" w:cs="Arial"/>
          <w:sz w:val="24"/>
          <w:szCs w:val="24"/>
        </w:rPr>
        <w:t>oraz z 2022 r. poz. 975 i 1079);</w:t>
      </w:r>
    </w:p>
    <w:p w:rsidR="000306DF" w:rsidRPr="00533BA8" w:rsidRDefault="000306DF" w:rsidP="000671D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276" w:lineRule="auto"/>
        <w:ind w:left="709" w:hanging="283"/>
        <w:textAlignment w:val="auto"/>
        <w:rPr>
          <w:rStyle w:val="markedcontent"/>
          <w:rFonts w:ascii="Arial" w:hAnsi="Arial" w:cs="Arial"/>
          <w:sz w:val="24"/>
          <w:szCs w:val="24"/>
        </w:rPr>
      </w:pPr>
      <w:r w:rsidRPr="00533BA8">
        <w:rPr>
          <w:rStyle w:val="markedcontent"/>
          <w:rFonts w:ascii="Arial" w:hAnsi="Arial" w:cs="Arial"/>
          <w:sz w:val="24"/>
          <w:szCs w:val="24"/>
        </w:rPr>
        <w:t>Dane osobowe, o których mowa w art. 87 ust 3 ustawy o zasadach realizacji zadań finansowanych ze środków europejskich w perspektywie finansowej 2021 – 2027 z dnia 28 kwietnia 2022 r.</w:t>
      </w:r>
      <w:r w:rsidR="000671DF">
        <w:rPr>
          <w:rStyle w:val="markedcontent"/>
          <w:rFonts w:ascii="Arial" w:hAnsi="Arial" w:cs="Arial"/>
          <w:sz w:val="24"/>
          <w:szCs w:val="24"/>
        </w:rPr>
        <w:t>;</w:t>
      </w:r>
    </w:p>
    <w:p w:rsidR="006254C8" w:rsidRPr="00533BA8" w:rsidRDefault="000306DF" w:rsidP="000671D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276" w:lineRule="auto"/>
        <w:ind w:left="709" w:hanging="283"/>
        <w:textAlignment w:val="auto"/>
        <w:rPr>
          <w:rFonts w:ascii="Arial" w:hAnsi="Arial" w:cs="Arial"/>
          <w:sz w:val="24"/>
          <w:szCs w:val="24"/>
        </w:rPr>
      </w:pPr>
      <w:r w:rsidRPr="00533BA8">
        <w:rPr>
          <w:rStyle w:val="markedcontent"/>
          <w:rFonts w:ascii="Arial" w:hAnsi="Arial" w:cs="Arial"/>
          <w:sz w:val="24"/>
          <w:szCs w:val="24"/>
        </w:rPr>
        <w:t xml:space="preserve">Inne dane osobowe związane z realizacją form wsparcia zaplanowanych w projekcie z zakresie minimalnie niezbędnym do osiągnięcia celu przetwarzania </w:t>
      </w:r>
      <w:r w:rsidR="00090978" w:rsidRPr="00533BA8">
        <w:rPr>
          <w:rStyle w:val="markedcontent"/>
          <w:rFonts w:ascii="Arial" w:hAnsi="Arial" w:cs="Arial"/>
          <w:sz w:val="24"/>
          <w:szCs w:val="24"/>
        </w:rPr>
        <w:t>danych osobowych (np. dane pozwalające zakwalifikować do form wsparcia określonych we wniosku o dofinansowanie projektu)</w:t>
      </w:r>
      <w:r w:rsidR="00533BA8">
        <w:rPr>
          <w:rStyle w:val="markedcontent"/>
          <w:rFonts w:ascii="Arial" w:hAnsi="Arial" w:cs="Arial"/>
          <w:sz w:val="24"/>
          <w:szCs w:val="24"/>
        </w:rPr>
        <w:t>.</w:t>
      </w:r>
    </w:p>
    <w:p w:rsidR="009071C7" w:rsidRPr="00533BA8" w:rsidRDefault="009071C7" w:rsidP="000671DF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33BA8">
        <w:rPr>
          <w:rFonts w:ascii="Arial" w:hAnsi="Arial" w:cs="Arial"/>
          <w:kern w:val="3"/>
          <w:sz w:val="24"/>
          <w:szCs w:val="24"/>
        </w:rPr>
        <w:t xml:space="preserve">W związku z podziałem zadań w zakresie realizowanego Projektu, o którym mowa w pkt. 3, Państwa dane osobowe będą </w:t>
      </w:r>
      <w:r w:rsidR="00A1292F">
        <w:rPr>
          <w:rFonts w:ascii="Arial" w:hAnsi="Arial" w:cs="Arial"/>
          <w:kern w:val="3"/>
          <w:sz w:val="24"/>
          <w:szCs w:val="24"/>
        </w:rPr>
        <w:t xml:space="preserve">przetwarzane przez Wojewódzki Urząd </w:t>
      </w:r>
      <w:r w:rsidR="00A1292F" w:rsidRPr="00A1292F">
        <w:rPr>
          <w:rFonts w:ascii="Arial" w:hAnsi="Arial" w:cs="Arial"/>
          <w:kern w:val="3"/>
          <w:sz w:val="24"/>
          <w:szCs w:val="24"/>
        </w:rPr>
        <w:t>Pracy w</w:t>
      </w:r>
      <w:r w:rsidR="00533BA8" w:rsidRPr="00A1292F">
        <w:rPr>
          <w:rFonts w:ascii="Arial" w:hAnsi="Arial" w:cs="Arial"/>
          <w:kern w:val="3"/>
          <w:sz w:val="24"/>
          <w:szCs w:val="24"/>
        </w:rPr>
        <w:t xml:space="preserve"> Rzeszowie</w:t>
      </w:r>
      <w:r w:rsidR="0036357B" w:rsidRPr="00A1292F">
        <w:rPr>
          <w:rFonts w:ascii="Arial" w:hAnsi="Arial" w:cs="Arial"/>
          <w:kern w:val="3"/>
          <w:sz w:val="24"/>
          <w:szCs w:val="24"/>
        </w:rPr>
        <w:t>, z siedzibą przy ul. Adama Stanisława Naruszewicza 11, 35-055 Rzeszów (Partnera</w:t>
      </w:r>
      <w:r w:rsidRPr="00A1292F">
        <w:rPr>
          <w:rFonts w:ascii="Arial" w:hAnsi="Arial" w:cs="Arial"/>
          <w:kern w:val="3"/>
          <w:sz w:val="24"/>
          <w:szCs w:val="24"/>
        </w:rPr>
        <w:t xml:space="preserve"> wiodącego Projektu</w:t>
      </w:r>
      <w:r w:rsidR="0036357B" w:rsidRPr="00A1292F">
        <w:rPr>
          <w:rFonts w:ascii="Arial" w:hAnsi="Arial" w:cs="Arial"/>
          <w:kern w:val="3"/>
          <w:sz w:val="24"/>
          <w:szCs w:val="24"/>
        </w:rPr>
        <w:t>)</w:t>
      </w:r>
      <w:r w:rsidRPr="00A1292F">
        <w:rPr>
          <w:rFonts w:ascii="Arial" w:hAnsi="Arial" w:cs="Arial"/>
          <w:kern w:val="3"/>
          <w:sz w:val="24"/>
          <w:szCs w:val="24"/>
        </w:rPr>
        <w:t>.</w:t>
      </w:r>
      <w:r w:rsidRPr="00533BA8">
        <w:rPr>
          <w:rFonts w:ascii="Arial" w:hAnsi="Arial" w:cs="Arial"/>
          <w:kern w:val="3"/>
          <w:sz w:val="24"/>
          <w:szCs w:val="24"/>
        </w:rPr>
        <w:t xml:space="preserve"> Warunki decyzji o dofinansowanie Projektu określają konieczność wprowadzania Państwa danych do systemów </w:t>
      </w:r>
      <w:r w:rsidRPr="00533BA8">
        <w:rPr>
          <w:rFonts w:ascii="Arial" w:hAnsi="Arial" w:cs="Arial"/>
          <w:kern w:val="3"/>
          <w:sz w:val="24"/>
          <w:szCs w:val="24"/>
        </w:rPr>
        <w:lastRenderedPageBreak/>
        <w:t>teleinformatycznych używanych w perspektywie finansowej UE 2021-2027, tj. CST2021, a w szczególności do SL2021 i SM EFS. W celu realizacji tego obowiązku będą one przekazywane Partnerowi wiodącemu</w:t>
      </w:r>
      <w:r w:rsidR="00375BD1">
        <w:rPr>
          <w:rFonts w:ascii="Arial" w:hAnsi="Arial" w:cs="Arial"/>
          <w:kern w:val="3"/>
          <w:sz w:val="24"/>
          <w:szCs w:val="24"/>
        </w:rPr>
        <w:t xml:space="preserve"> przez Partnera projektu</w:t>
      </w:r>
      <w:r w:rsidRPr="00533BA8">
        <w:rPr>
          <w:rFonts w:ascii="Arial" w:hAnsi="Arial" w:cs="Arial"/>
          <w:kern w:val="3"/>
          <w:sz w:val="24"/>
          <w:szCs w:val="24"/>
        </w:rPr>
        <w:t>.</w:t>
      </w:r>
    </w:p>
    <w:p w:rsidR="00533BA8" w:rsidRPr="00533BA8" w:rsidRDefault="00E64C1C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533BA8">
        <w:rPr>
          <w:rStyle w:val="markedcontent"/>
          <w:rFonts w:ascii="Arial" w:hAnsi="Arial" w:cs="Arial"/>
          <w:sz w:val="24"/>
          <w:szCs w:val="24"/>
        </w:rPr>
        <w:t>Na podstawie art. 89 ust. 1 ustawy wdrożeniowej dostęp do</w:t>
      </w:r>
      <w:r w:rsidR="007709EA" w:rsidRPr="00533BA8">
        <w:rPr>
          <w:rStyle w:val="markedcontent"/>
          <w:rFonts w:ascii="Arial" w:hAnsi="Arial" w:cs="Arial"/>
          <w:sz w:val="24"/>
          <w:szCs w:val="24"/>
        </w:rPr>
        <w:t xml:space="preserve"> Państwa</w:t>
      </w:r>
      <w:r w:rsidRPr="00533BA8">
        <w:rPr>
          <w:rStyle w:val="markedcontent"/>
          <w:rFonts w:ascii="Arial" w:hAnsi="Arial" w:cs="Arial"/>
          <w:sz w:val="24"/>
          <w:szCs w:val="24"/>
        </w:rPr>
        <w:t xml:space="preserve"> danych osobowych i informacji gromadzonych przez </w:t>
      </w:r>
      <w:r w:rsidR="000671DF">
        <w:rPr>
          <w:rStyle w:val="markedcontent"/>
          <w:rFonts w:ascii="Arial" w:hAnsi="Arial" w:cs="Arial"/>
          <w:sz w:val="24"/>
          <w:szCs w:val="24"/>
        </w:rPr>
        <w:t>Administratora</w:t>
      </w:r>
      <w:r w:rsidRPr="00533BA8">
        <w:rPr>
          <w:rStyle w:val="markedcontent"/>
          <w:rFonts w:ascii="Arial" w:hAnsi="Arial" w:cs="Arial"/>
          <w:sz w:val="24"/>
          <w:szCs w:val="24"/>
        </w:rPr>
        <w:t xml:space="preserve">, przysługuje ministrowi właściwemu do spraw rozwoju regionalnego, </w:t>
      </w:r>
      <w:r w:rsidRPr="000671DF">
        <w:rPr>
          <w:rStyle w:val="markedcontent"/>
          <w:rFonts w:ascii="Arial" w:hAnsi="Arial" w:cs="Arial"/>
          <w:sz w:val="24"/>
          <w:szCs w:val="24"/>
        </w:rPr>
        <w:t xml:space="preserve">wykonującemu zadania państwa członkowskiego, ministrowi właściwemu do spraw finansów publicznych, instytucjom zarządzającym, instytucjom pośredniczącym, </w:t>
      </w:r>
      <w:r w:rsidR="000671DF">
        <w:rPr>
          <w:rStyle w:val="markedcontent"/>
          <w:rFonts w:ascii="Arial" w:hAnsi="Arial" w:cs="Arial"/>
          <w:sz w:val="24"/>
          <w:szCs w:val="24"/>
        </w:rPr>
        <w:t>Partnerowi w</w:t>
      </w:r>
      <w:r w:rsidR="0036357B" w:rsidRPr="000671DF">
        <w:rPr>
          <w:rStyle w:val="markedcontent"/>
          <w:rFonts w:ascii="Arial" w:hAnsi="Arial" w:cs="Arial"/>
          <w:sz w:val="24"/>
          <w:szCs w:val="24"/>
        </w:rPr>
        <w:t>iodącemu</w:t>
      </w:r>
      <w:r w:rsidR="0036357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533BA8">
        <w:rPr>
          <w:rStyle w:val="markedcontent"/>
          <w:rFonts w:ascii="Arial" w:hAnsi="Arial" w:cs="Arial"/>
          <w:sz w:val="24"/>
          <w:szCs w:val="24"/>
        </w:rPr>
        <w:t>instytucji audytowej, a także podmiotom, którym wymienione podmioty powierzają realizację zadań na podstawie odrębnej umowy, w zakresie niezbędnym do realizacji ich zadań wynikających z</w:t>
      </w:r>
      <w:r w:rsidR="00F40675" w:rsidRPr="00533BA8">
        <w:rPr>
          <w:rStyle w:val="markedcontent"/>
          <w:rFonts w:ascii="Arial" w:hAnsi="Arial" w:cs="Arial"/>
          <w:sz w:val="24"/>
          <w:szCs w:val="24"/>
        </w:rPr>
        <w:t> </w:t>
      </w:r>
      <w:r w:rsidRPr="00533BA8">
        <w:rPr>
          <w:rStyle w:val="markedcontent"/>
          <w:rFonts w:ascii="Arial" w:hAnsi="Arial" w:cs="Arial"/>
          <w:sz w:val="24"/>
          <w:szCs w:val="24"/>
        </w:rPr>
        <w:t>przepisów ustawy wdrożeniowej.</w:t>
      </w:r>
      <w:r w:rsidR="009071C7" w:rsidRPr="00533BA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533BA8" w:rsidRPr="009F110C" w:rsidRDefault="00533BA8" w:rsidP="000671DF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276" w:lineRule="auto"/>
        <w:ind w:left="426" w:hanging="426"/>
        <w:textAlignment w:val="auto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</w:t>
      </w:r>
      <w:r>
        <w:rPr>
          <w:rFonts w:ascii="Arial" w:eastAsia="Arial" w:hAnsi="Arial" w:cs="Arial"/>
          <w:sz w:val="24"/>
          <w:szCs w:val="24"/>
        </w:rPr>
        <w:t>mogą zostać udostępnione przez P</w:t>
      </w:r>
      <w:r w:rsidRPr="009F110C">
        <w:rPr>
          <w:rFonts w:ascii="Arial" w:eastAsia="Arial" w:hAnsi="Arial" w:cs="Arial"/>
          <w:sz w:val="24"/>
          <w:szCs w:val="24"/>
        </w:rPr>
        <w:t>UP m.in. podmiotom zaangażowanym w szczególności w: proces audytu, ewaluacji i kontroli w ramach FEP 2021</w:t>
      </w:r>
      <w:r>
        <w:rPr>
          <w:rFonts w:ascii="Arial" w:eastAsia="Arial" w:hAnsi="Arial" w:cs="Arial"/>
          <w:sz w:val="24"/>
          <w:szCs w:val="24"/>
        </w:rPr>
        <w:t>-2027, zgodnie z nałożonymi na P</w:t>
      </w:r>
      <w:r w:rsidRPr="009F110C">
        <w:rPr>
          <w:rFonts w:ascii="Arial" w:eastAsia="Arial" w:hAnsi="Arial" w:cs="Arial"/>
          <w:sz w:val="24"/>
          <w:szCs w:val="24"/>
        </w:rPr>
        <w:t>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</w:t>
      </w:r>
      <w:r>
        <w:rPr>
          <w:rFonts w:ascii="Arial" w:eastAsia="Arial" w:hAnsi="Arial" w:cs="Arial"/>
          <w:sz w:val="24"/>
          <w:szCs w:val="24"/>
        </w:rPr>
        <w:t>ugi w zakresie używanych przez P</w:t>
      </w:r>
      <w:r w:rsidRPr="009F110C">
        <w:rPr>
          <w:rFonts w:ascii="Arial" w:eastAsia="Arial" w:hAnsi="Arial" w:cs="Arial"/>
          <w:sz w:val="24"/>
          <w:szCs w:val="24"/>
        </w:rPr>
        <w:t xml:space="preserve">UP w </w:t>
      </w:r>
      <w:r>
        <w:rPr>
          <w:rFonts w:ascii="Arial" w:eastAsia="Arial" w:hAnsi="Arial" w:cs="Arial"/>
          <w:sz w:val="24"/>
          <w:szCs w:val="24"/>
        </w:rPr>
        <w:t>Stalowej Woli</w:t>
      </w:r>
      <w:r w:rsidRPr="009F110C">
        <w:rPr>
          <w:rFonts w:ascii="Arial" w:eastAsia="Arial" w:hAnsi="Arial" w:cs="Arial"/>
          <w:sz w:val="24"/>
          <w:szCs w:val="24"/>
        </w:rPr>
        <w:t xml:space="preserve"> systemów teleinformatycznych.</w:t>
      </w:r>
    </w:p>
    <w:p w:rsidR="009071C7" w:rsidRPr="00533BA8" w:rsidRDefault="009071C7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533BA8">
        <w:rPr>
          <w:rStyle w:val="markedcontent"/>
          <w:rFonts w:ascii="Arial" w:hAnsi="Arial" w:cs="Arial"/>
          <w:sz w:val="24"/>
          <w:szCs w:val="24"/>
        </w:rPr>
        <w:t>Państwa dane osobowe będą przetwarzane przez okres niezbędny do realizacji celu, o którym mowa w pkt. 3. Po tym czasie dane mogą być przetwarzane do dnia wygaśnięcia zobowiązań wynikających z art. 82 ust. 1 Rozporządzenia ogólnego oraz art. 91 ustawy wdrożeniowej lub do dnia wygaśnięcia zobowiązań wynikających z innego przepisu prawa, w tym ustawy z dnia 14 lipca 1983 r. o narodowym zasobie archiwalnym i archiwach (t.j. Dz.U. z 2020 r., poz. 164, z późn. zm.), o ile przetwarzanie powierzonych do przetwarzania danych osobowych jest niezbędne do spełnienia obowiązku wynikającego z tego przepisu prawa.</w:t>
      </w:r>
    </w:p>
    <w:p w:rsidR="00E64C1C" w:rsidRPr="00533BA8" w:rsidRDefault="00533BA8" w:rsidP="000671DF">
      <w:pPr>
        <w:numPr>
          <w:ilvl w:val="0"/>
          <w:numId w:val="7"/>
        </w:numPr>
        <w:tabs>
          <w:tab w:val="left" w:pos="0"/>
          <w:tab w:val="left" w:pos="426"/>
        </w:tabs>
        <w:suppressAutoHyphens w:val="0"/>
        <w:autoSpaceDN/>
        <w:spacing w:after="0" w:line="276" w:lineRule="auto"/>
        <w:ind w:left="426" w:hanging="426"/>
        <w:textAlignment w:val="auto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:rsidR="00533BA8" w:rsidRPr="00533BA8" w:rsidRDefault="00533BA8" w:rsidP="000671DF">
      <w:pPr>
        <w:numPr>
          <w:ilvl w:val="0"/>
          <w:numId w:val="7"/>
        </w:numPr>
        <w:tabs>
          <w:tab w:val="left" w:pos="0"/>
          <w:tab w:val="left" w:pos="426"/>
        </w:tabs>
        <w:suppressAutoHyphens w:val="0"/>
        <w:autoSpaceDN/>
        <w:spacing w:after="0" w:line="276" w:lineRule="auto"/>
        <w:ind w:left="426" w:hanging="426"/>
        <w:textAlignment w:val="auto"/>
        <w:rPr>
          <w:rFonts w:ascii="Arial" w:eastAsia="Arial" w:hAnsi="Arial" w:cs="Arial"/>
          <w:sz w:val="24"/>
          <w:szCs w:val="24"/>
        </w:rPr>
      </w:pPr>
      <w:r w:rsidRPr="00533BA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:rsidR="00533BA8" w:rsidRPr="009F110C" w:rsidRDefault="00533BA8" w:rsidP="000671DF">
      <w:pPr>
        <w:pStyle w:val="Akapitzlist"/>
        <w:numPr>
          <w:ilvl w:val="2"/>
          <w:numId w:val="26"/>
        </w:numPr>
        <w:suppressAutoHyphens w:val="0"/>
        <w:autoSpaceDN/>
        <w:spacing w:after="240" w:line="276" w:lineRule="auto"/>
        <w:ind w:left="426" w:firstLine="0"/>
        <w:contextualSpacing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:rsidR="00533BA8" w:rsidRPr="009F110C" w:rsidRDefault="00533BA8" w:rsidP="000671DF">
      <w:pPr>
        <w:pStyle w:val="Akapitzlist"/>
        <w:numPr>
          <w:ilvl w:val="2"/>
          <w:numId w:val="26"/>
        </w:numPr>
        <w:suppressAutoHyphens w:val="0"/>
        <w:autoSpaceDN/>
        <w:spacing w:after="240" w:line="276" w:lineRule="auto"/>
        <w:ind w:left="426" w:firstLine="0"/>
        <w:contextualSpacing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:rsidR="00533BA8" w:rsidRPr="009F110C" w:rsidRDefault="00533BA8" w:rsidP="000671DF">
      <w:pPr>
        <w:pStyle w:val="Akapitzlist"/>
        <w:numPr>
          <w:ilvl w:val="2"/>
          <w:numId w:val="26"/>
        </w:numPr>
        <w:suppressAutoHyphens w:val="0"/>
        <w:autoSpaceDN/>
        <w:spacing w:after="0" w:line="276" w:lineRule="auto"/>
        <w:ind w:left="709" w:hanging="283"/>
        <w:contextualSpacing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</w:t>
      </w:r>
      <w:r>
        <w:rPr>
          <w:rFonts w:ascii="Arial" w:hAnsi="Arial" w:cs="Arial"/>
          <w:kern w:val="3"/>
          <w:sz w:val="24"/>
          <w:szCs w:val="24"/>
        </w:rPr>
        <w:t xml:space="preserve">dzorczego (Urząd Ochrony Danych </w:t>
      </w:r>
      <w:r w:rsidRPr="009F110C">
        <w:rPr>
          <w:rFonts w:ascii="Arial" w:hAnsi="Arial" w:cs="Arial"/>
          <w:kern w:val="3"/>
          <w:sz w:val="24"/>
          <w:szCs w:val="24"/>
        </w:rPr>
        <w:t>Osobowych), gdy uznacie Państwo, że przetwarzanie danych osobowych narusza przepisy RODO.</w:t>
      </w:r>
    </w:p>
    <w:p w:rsidR="00533BA8" w:rsidRPr="000671DF" w:rsidRDefault="00533BA8" w:rsidP="000671DF">
      <w:pPr>
        <w:tabs>
          <w:tab w:val="left" w:pos="709"/>
        </w:tabs>
        <w:spacing w:after="0"/>
        <w:ind w:left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:rsidR="00E64C1C" w:rsidRPr="007344F7" w:rsidRDefault="00E64C1C" w:rsidP="000671D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344F7">
        <w:rPr>
          <w:rFonts w:ascii="Arial" w:hAnsi="Arial" w:cs="Arial"/>
          <w:color w:val="000000"/>
          <w:sz w:val="24"/>
          <w:szCs w:val="24"/>
        </w:rPr>
        <w:t>Administrator nie zamierza przekazywać Państwa danych osobowych do państwa trzeciego lub organizacji międzynarodowej (poza Europejski Obszar Gospodarczy).</w:t>
      </w:r>
    </w:p>
    <w:p w:rsidR="00E64C1C" w:rsidRPr="000C17F5" w:rsidRDefault="00E64C1C" w:rsidP="000671DF">
      <w:pPr>
        <w:spacing w:after="0" w:line="276" w:lineRule="auto"/>
        <w:ind w:left="426" w:hanging="426"/>
        <w:rPr>
          <w:rFonts w:asciiTheme="minorHAnsi" w:hAnsiTheme="minorHAnsi" w:cstheme="minorHAnsi"/>
          <w:color w:val="FF0000"/>
        </w:rPr>
      </w:pPr>
    </w:p>
    <w:p w:rsidR="00E64C1C" w:rsidRPr="000C17F5" w:rsidRDefault="00E64C1C" w:rsidP="000671DF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</w:p>
    <w:p w:rsidR="00E64C1C" w:rsidRPr="000C17F5" w:rsidRDefault="00E64C1C" w:rsidP="000671DF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</w:p>
    <w:p w:rsidR="00E64C1C" w:rsidRPr="007344F7" w:rsidRDefault="000671DF" w:rsidP="000671DF">
      <w:pPr>
        <w:spacing w:after="0" w:line="276" w:lineRule="auto"/>
        <w:ind w:left="426" w:hanging="426"/>
        <w:jc w:val="both"/>
        <w:rPr>
          <w:rFonts w:ascii="Arial" w:hAnsi="Arial" w:cs="Arial"/>
          <w:color w:val="FF0000"/>
          <w:vertAlign w:val="subscript"/>
        </w:rPr>
      </w:pPr>
      <w:r>
        <w:rPr>
          <w:rFonts w:eastAsia="Times New Roman" w:cstheme="minorHAnsi"/>
          <w:vertAlign w:val="superscript"/>
          <w:lang w:eastAsia="pl-PL"/>
        </w:rPr>
        <w:t xml:space="preserve">                                        </w:t>
      </w:r>
      <w:r w:rsidR="00E64C1C" w:rsidRPr="00775FE2">
        <w:rPr>
          <w:rFonts w:eastAsia="Times New Roman" w:cstheme="minorHAnsi"/>
          <w:vertAlign w:val="superscript"/>
          <w:lang w:eastAsia="pl-PL"/>
        </w:rPr>
        <w:t xml:space="preserve">………..……………………………… </w:t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E64C1C">
        <w:rPr>
          <w:rFonts w:eastAsia="Times New Roman" w:cstheme="minorHAnsi"/>
          <w:vertAlign w:val="superscript"/>
          <w:lang w:eastAsia="pl-PL"/>
        </w:rPr>
        <w:t xml:space="preserve">                                       </w:t>
      </w:r>
      <w:r w:rsidR="00E64C1C" w:rsidRPr="00775FE2">
        <w:rPr>
          <w:rFonts w:eastAsia="Times New Roman" w:cstheme="minorHAnsi"/>
          <w:vertAlign w:val="superscript"/>
          <w:lang w:eastAsia="pl-PL"/>
        </w:rPr>
        <w:t xml:space="preserve">   </w:t>
      </w:r>
      <w:r w:rsidR="00E64C1C">
        <w:rPr>
          <w:rFonts w:eastAsia="Times New Roman" w:cstheme="minorHAnsi"/>
          <w:vertAlign w:val="superscript"/>
          <w:lang w:eastAsia="pl-PL"/>
        </w:rPr>
        <w:t xml:space="preserve">   </w:t>
      </w:r>
      <w:r>
        <w:rPr>
          <w:rFonts w:eastAsia="Times New Roman" w:cstheme="minorHAnsi"/>
          <w:vertAlign w:val="superscript"/>
          <w:lang w:eastAsia="pl-PL"/>
        </w:rPr>
        <w:t xml:space="preserve">                           </w:t>
      </w:r>
      <w:r w:rsidR="00E64C1C">
        <w:rPr>
          <w:rFonts w:eastAsia="Times New Roman" w:cstheme="minorHAnsi"/>
          <w:vertAlign w:val="superscript"/>
          <w:lang w:eastAsia="pl-PL"/>
        </w:rPr>
        <w:t xml:space="preserve">     </w:t>
      </w:r>
      <w:r w:rsidR="00E64C1C" w:rsidRPr="00775FE2">
        <w:rPr>
          <w:rFonts w:eastAsia="Times New Roman" w:cstheme="minorHAnsi"/>
          <w:vertAlign w:val="superscript"/>
          <w:lang w:eastAsia="pl-PL"/>
        </w:rPr>
        <w:t xml:space="preserve">…………………………………………………………………………………………..  </w:t>
      </w:r>
      <w:r w:rsidR="00E64C1C" w:rsidRPr="00775FE2">
        <w:rPr>
          <w:rFonts w:eastAsia="Times New Roman" w:cstheme="minorHAnsi"/>
          <w:vertAlign w:val="superscript"/>
          <w:lang w:eastAsia="pl-PL"/>
        </w:rPr>
        <w:br/>
        <w:t xml:space="preserve">   </w:t>
      </w:r>
      <w:r w:rsidR="00E64C1C">
        <w:rPr>
          <w:rFonts w:eastAsia="Times New Roman" w:cstheme="minorHAnsi"/>
          <w:vertAlign w:val="superscript"/>
          <w:lang w:eastAsia="pl-PL"/>
        </w:rPr>
        <w:t xml:space="preserve">               </w:t>
      </w:r>
      <w:r w:rsidR="00E64C1C">
        <w:rPr>
          <w:rFonts w:eastAsia="Times New Roman" w:cstheme="minorHAnsi"/>
          <w:vertAlign w:val="superscript"/>
          <w:lang w:eastAsia="pl-PL"/>
        </w:rPr>
        <w:tab/>
      </w:r>
      <w:r w:rsidR="00E64C1C" w:rsidRPr="007344F7">
        <w:rPr>
          <w:rFonts w:ascii="Arial" w:eastAsia="Times New Roman" w:hAnsi="Arial" w:cs="Arial"/>
          <w:vertAlign w:val="superscript"/>
          <w:lang w:eastAsia="pl-PL"/>
        </w:rPr>
        <w:t xml:space="preserve">            (DATA)</w:t>
      </w:r>
      <w:r w:rsidR="00E64C1C" w:rsidRPr="00775FE2">
        <w:rPr>
          <w:rFonts w:eastAsia="Times New Roman" w:cstheme="minorHAnsi"/>
          <w:vertAlign w:val="superscript"/>
          <w:lang w:eastAsia="pl-PL"/>
        </w:rPr>
        <w:t xml:space="preserve"> </w:t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E64C1C" w:rsidRPr="00775FE2">
        <w:rPr>
          <w:rFonts w:eastAsia="Times New Roman" w:cstheme="minorHAnsi"/>
          <w:vertAlign w:val="superscript"/>
          <w:lang w:eastAsia="pl-PL"/>
        </w:rPr>
        <w:tab/>
      </w:r>
      <w:r w:rsidR="009C00F7">
        <w:rPr>
          <w:rFonts w:ascii="Arial" w:eastAsia="Times New Roman" w:hAnsi="Arial" w:cs="Arial"/>
          <w:vertAlign w:val="superscript"/>
          <w:lang w:eastAsia="pl-PL"/>
        </w:rPr>
        <w:t xml:space="preserve">      </w:t>
      </w:r>
      <w:r w:rsidR="00E64C1C" w:rsidRPr="007344F7">
        <w:rPr>
          <w:rFonts w:ascii="Arial" w:eastAsia="Times New Roman" w:hAnsi="Arial" w:cs="Arial"/>
          <w:vertAlign w:val="superscript"/>
          <w:lang w:eastAsia="pl-PL"/>
        </w:rPr>
        <w:t xml:space="preserve">  (CZYTELNY PODPIS UCZESTNIKA PROJEKTU)</w:t>
      </w:r>
    </w:p>
    <w:p w:rsidR="00A11928" w:rsidRDefault="00A11928" w:rsidP="000671DF">
      <w:pPr>
        <w:spacing w:before="240" w:after="60" w:line="254" w:lineRule="auto"/>
        <w:rPr>
          <w:rFonts w:ascii="Arial" w:hAnsi="Arial" w:cs="Arial"/>
          <w:b/>
          <w:color w:val="000000"/>
        </w:rPr>
      </w:pPr>
    </w:p>
    <w:sectPr w:rsidR="00A11928" w:rsidSect="000671DF">
      <w:footerReference w:type="default" r:id="rId11"/>
      <w:headerReference w:type="first" r:id="rId12"/>
      <w:footerReference w:type="first" r:id="rId13"/>
      <w:pgSz w:w="11906" w:h="16838"/>
      <w:pgMar w:top="284" w:right="1133" w:bottom="567" w:left="1134" w:header="142" w:footer="453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E03DF" w16cid:durableId="23FA2973"/>
  <w16cid:commentId w16cid:paraId="6BA85157" w16cid:durableId="23FA29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38" w:rsidRDefault="00596438">
      <w:pPr>
        <w:spacing w:after="0" w:line="240" w:lineRule="auto"/>
      </w:pPr>
      <w:r>
        <w:separator/>
      </w:r>
    </w:p>
  </w:endnote>
  <w:endnote w:type="continuationSeparator" w:id="0">
    <w:p w:rsidR="00596438" w:rsidRDefault="0059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626055"/>
      <w:docPartObj>
        <w:docPartGallery w:val="Page Numbers (Bottom of Page)"/>
        <w:docPartUnique/>
      </w:docPartObj>
    </w:sdtPr>
    <w:sdtEndPr/>
    <w:sdtContent>
      <w:sdt>
        <w:sdtPr>
          <w:id w:val="-365523975"/>
          <w:docPartObj>
            <w:docPartGallery w:val="Page Numbers (Top of Page)"/>
            <w:docPartUnique/>
          </w:docPartObj>
        </w:sdtPr>
        <w:sdtEndPr/>
        <w:sdtContent>
          <w:p w:rsidR="000671DF" w:rsidRDefault="000671D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95B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95B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D2667" w:rsidRDefault="001D2667" w:rsidP="00F35A27">
    <w:pPr>
      <w:pStyle w:val="Stopka"/>
      <w:tabs>
        <w:tab w:val="clear" w:pos="4536"/>
        <w:tab w:val="clear" w:pos="9072"/>
        <w:tab w:val="left" w:pos="18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7720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71DF" w:rsidRDefault="000671D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95B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95B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671DF" w:rsidRDefault="00067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38" w:rsidRDefault="005964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6438" w:rsidRDefault="0059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E0" w:rsidRDefault="004E2AE0" w:rsidP="004E2A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2704E"/>
    <w:multiLevelType w:val="hybridMultilevel"/>
    <w:tmpl w:val="65AC1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B5A1A"/>
    <w:multiLevelType w:val="hybridMultilevel"/>
    <w:tmpl w:val="BD001A74"/>
    <w:lvl w:ilvl="0" w:tplc="C9B84D1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040BC4"/>
    <w:multiLevelType w:val="hybridMultilevel"/>
    <w:tmpl w:val="DDDE1A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6ADE"/>
    <w:multiLevelType w:val="hybridMultilevel"/>
    <w:tmpl w:val="6CDA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3F08"/>
    <w:multiLevelType w:val="hybridMultilevel"/>
    <w:tmpl w:val="A622F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7FB"/>
    <w:multiLevelType w:val="multilevel"/>
    <w:tmpl w:val="AD3096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2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A018C"/>
    <w:multiLevelType w:val="hybridMultilevel"/>
    <w:tmpl w:val="42181F04"/>
    <w:lvl w:ilvl="0" w:tplc="04150005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abstractNum w:abstractNumId="24" w15:restartNumberingAfterBreak="0">
    <w:nsid w:val="6CF07D8E"/>
    <w:multiLevelType w:val="hybridMultilevel"/>
    <w:tmpl w:val="95EAC930"/>
    <w:lvl w:ilvl="0" w:tplc="8E06E9BC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5169B"/>
    <w:multiLevelType w:val="hybridMultilevel"/>
    <w:tmpl w:val="C2AE2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0"/>
  </w:num>
  <w:num w:numId="5">
    <w:abstractNumId w:val="2"/>
  </w:num>
  <w:num w:numId="6">
    <w:abstractNumId w:val="0"/>
  </w:num>
  <w:num w:numId="7">
    <w:abstractNumId w:val="24"/>
  </w:num>
  <w:num w:numId="8">
    <w:abstractNumId w:val="6"/>
  </w:num>
  <w:num w:numId="9">
    <w:abstractNumId w:val="16"/>
  </w:num>
  <w:num w:numId="10">
    <w:abstractNumId w:val="19"/>
  </w:num>
  <w:num w:numId="11">
    <w:abstractNumId w:val="22"/>
  </w:num>
  <w:num w:numId="12">
    <w:abstractNumId w:val="18"/>
  </w:num>
  <w:num w:numId="13">
    <w:abstractNumId w:val="9"/>
  </w:num>
  <w:num w:numId="14">
    <w:abstractNumId w:val="17"/>
  </w:num>
  <w:num w:numId="15">
    <w:abstractNumId w:val="10"/>
  </w:num>
  <w:num w:numId="16">
    <w:abstractNumId w:val="23"/>
  </w:num>
  <w:num w:numId="17">
    <w:abstractNumId w:val="11"/>
  </w:num>
  <w:num w:numId="18">
    <w:abstractNumId w:val="1"/>
  </w:num>
  <w:num w:numId="19">
    <w:abstractNumId w:val="25"/>
  </w:num>
  <w:num w:numId="20">
    <w:abstractNumId w:val="14"/>
  </w:num>
  <w:num w:numId="21">
    <w:abstractNumId w:val="5"/>
  </w:num>
  <w:num w:numId="22">
    <w:abstractNumId w:val="15"/>
  </w:num>
  <w:num w:numId="23">
    <w:abstractNumId w:val="3"/>
  </w:num>
  <w:num w:numId="24">
    <w:abstractNumId w:val="8"/>
  </w:num>
  <w:num w:numId="25">
    <w:abstractNumId w:val="21"/>
  </w:num>
  <w:num w:numId="2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7C2"/>
    <w:rsid w:val="000008D3"/>
    <w:rsid w:val="00001498"/>
    <w:rsid w:val="00010A1A"/>
    <w:rsid w:val="000231AB"/>
    <w:rsid w:val="000259E9"/>
    <w:rsid w:val="000306DF"/>
    <w:rsid w:val="00032338"/>
    <w:rsid w:val="000358E4"/>
    <w:rsid w:val="000409E9"/>
    <w:rsid w:val="0004314E"/>
    <w:rsid w:val="000566BC"/>
    <w:rsid w:val="00056E91"/>
    <w:rsid w:val="00060129"/>
    <w:rsid w:val="0006075C"/>
    <w:rsid w:val="0006098C"/>
    <w:rsid w:val="000671B6"/>
    <w:rsid w:val="000671DF"/>
    <w:rsid w:val="00067A34"/>
    <w:rsid w:val="0007000F"/>
    <w:rsid w:val="00070028"/>
    <w:rsid w:val="00071E85"/>
    <w:rsid w:val="0007395D"/>
    <w:rsid w:val="00076A34"/>
    <w:rsid w:val="00084B7D"/>
    <w:rsid w:val="00090978"/>
    <w:rsid w:val="00095B4F"/>
    <w:rsid w:val="00096FD8"/>
    <w:rsid w:val="000A684A"/>
    <w:rsid w:val="000A7266"/>
    <w:rsid w:val="000B32BB"/>
    <w:rsid w:val="000B3CB9"/>
    <w:rsid w:val="000C055A"/>
    <w:rsid w:val="000C7C89"/>
    <w:rsid w:val="000D0130"/>
    <w:rsid w:val="000D0CD0"/>
    <w:rsid w:val="000D5B3E"/>
    <w:rsid w:val="000E0EA1"/>
    <w:rsid w:val="000E3462"/>
    <w:rsid w:val="000E587F"/>
    <w:rsid w:val="000F2A68"/>
    <w:rsid w:val="0010317F"/>
    <w:rsid w:val="00104240"/>
    <w:rsid w:val="001245AD"/>
    <w:rsid w:val="001247BC"/>
    <w:rsid w:val="00131474"/>
    <w:rsid w:val="001331AF"/>
    <w:rsid w:val="00134FCE"/>
    <w:rsid w:val="001355D7"/>
    <w:rsid w:val="00142913"/>
    <w:rsid w:val="00143620"/>
    <w:rsid w:val="00143A0E"/>
    <w:rsid w:val="00145BCD"/>
    <w:rsid w:val="00146C97"/>
    <w:rsid w:val="00147ABF"/>
    <w:rsid w:val="00154212"/>
    <w:rsid w:val="00160C7C"/>
    <w:rsid w:val="00165925"/>
    <w:rsid w:val="0017148B"/>
    <w:rsid w:val="00171F94"/>
    <w:rsid w:val="001769DB"/>
    <w:rsid w:val="001772CE"/>
    <w:rsid w:val="00177B0D"/>
    <w:rsid w:val="00177CE9"/>
    <w:rsid w:val="0018620C"/>
    <w:rsid w:val="00193ABB"/>
    <w:rsid w:val="0019591A"/>
    <w:rsid w:val="001A07B5"/>
    <w:rsid w:val="001A54AB"/>
    <w:rsid w:val="001C04ED"/>
    <w:rsid w:val="001C27CC"/>
    <w:rsid w:val="001C2A3F"/>
    <w:rsid w:val="001C5C88"/>
    <w:rsid w:val="001D0A0F"/>
    <w:rsid w:val="001D2667"/>
    <w:rsid w:val="001D4305"/>
    <w:rsid w:val="001E4293"/>
    <w:rsid w:val="001E51BB"/>
    <w:rsid w:val="001E78FD"/>
    <w:rsid w:val="001E79F7"/>
    <w:rsid w:val="001E7B96"/>
    <w:rsid w:val="001F43A2"/>
    <w:rsid w:val="001F48D5"/>
    <w:rsid w:val="001F4CC6"/>
    <w:rsid w:val="001F6ACC"/>
    <w:rsid w:val="00203878"/>
    <w:rsid w:val="002060E5"/>
    <w:rsid w:val="00214568"/>
    <w:rsid w:val="00220F82"/>
    <w:rsid w:val="00231769"/>
    <w:rsid w:val="00232E68"/>
    <w:rsid w:val="00242598"/>
    <w:rsid w:val="0024328D"/>
    <w:rsid w:val="002437AF"/>
    <w:rsid w:val="0024755E"/>
    <w:rsid w:val="00265461"/>
    <w:rsid w:val="002719F8"/>
    <w:rsid w:val="00273757"/>
    <w:rsid w:val="00276329"/>
    <w:rsid w:val="00280B95"/>
    <w:rsid w:val="0028745F"/>
    <w:rsid w:val="00297F1F"/>
    <w:rsid w:val="002A0806"/>
    <w:rsid w:val="002A6FE5"/>
    <w:rsid w:val="002B2802"/>
    <w:rsid w:val="002B287A"/>
    <w:rsid w:val="002B3289"/>
    <w:rsid w:val="002B5E44"/>
    <w:rsid w:val="002B6160"/>
    <w:rsid w:val="002C5799"/>
    <w:rsid w:val="002C57B2"/>
    <w:rsid w:val="002D144C"/>
    <w:rsid w:val="002D15F3"/>
    <w:rsid w:val="002D3D69"/>
    <w:rsid w:val="002D79FC"/>
    <w:rsid w:val="002E11D4"/>
    <w:rsid w:val="002E13AD"/>
    <w:rsid w:val="002E44B2"/>
    <w:rsid w:val="002F6807"/>
    <w:rsid w:val="00301C5B"/>
    <w:rsid w:val="003168C0"/>
    <w:rsid w:val="00326D62"/>
    <w:rsid w:val="0033164D"/>
    <w:rsid w:val="00334CBB"/>
    <w:rsid w:val="003359A7"/>
    <w:rsid w:val="00343A6E"/>
    <w:rsid w:val="0034590E"/>
    <w:rsid w:val="00345E95"/>
    <w:rsid w:val="0035016E"/>
    <w:rsid w:val="00351BD8"/>
    <w:rsid w:val="00356711"/>
    <w:rsid w:val="00357F5B"/>
    <w:rsid w:val="0036357B"/>
    <w:rsid w:val="00365DBB"/>
    <w:rsid w:val="00370C82"/>
    <w:rsid w:val="00371F4A"/>
    <w:rsid w:val="0037234F"/>
    <w:rsid w:val="00375BD1"/>
    <w:rsid w:val="003829C5"/>
    <w:rsid w:val="00384BD9"/>
    <w:rsid w:val="00390841"/>
    <w:rsid w:val="003921C0"/>
    <w:rsid w:val="003A1CB5"/>
    <w:rsid w:val="003A47BC"/>
    <w:rsid w:val="003A6AEB"/>
    <w:rsid w:val="003D1736"/>
    <w:rsid w:val="003D1A2F"/>
    <w:rsid w:val="003E6AC8"/>
    <w:rsid w:val="003F4734"/>
    <w:rsid w:val="003F677D"/>
    <w:rsid w:val="00401008"/>
    <w:rsid w:val="004015A5"/>
    <w:rsid w:val="00410AEF"/>
    <w:rsid w:val="00411FFC"/>
    <w:rsid w:val="00412B51"/>
    <w:rsid w:val="00415E72"/>
    <w:rsid w:val="00421F2D"/>
    <w:rsid w:val="00432121"/>
    <w:rsid w:val="00447C93"/>
    <w:rsid w:val="00447CEE"/>
    <w:rsid w:val="0045157A"/>
    <w:rsid w:val="00456757"/>
    <w:rsid w:val="00460AA1"/>
    <w:rsid w:val="004629A7"/>
    <w:rsid w:val="00474886"/>
    <w:rsid w:val="004808F3"/>
    <w:rsid w:val="00481525"/>
    <w:rsid w:val="00481C94"/>
    <w:rsid w:val="00483E1B"/>
    <w:rsid w:val="00490EE8"/>
    <w:rsid w:val="00495077"/>
    <w:rsid w:val="004A0201"/>
    <w:rsid w:val="004A37A6"/>
    <w:rsid w:val="004B2C74"/>
    <w:rsid w:val="004B3963"/>
    <w:rsid w:val="004C38EF"/>
    <w:rsid w:val="004C7388"/>
    <w:rsid w:val="004D0F52"/>
    <w:rsid w:val="004E2AE0"/>
    <w:rsid w:val="004E5E55"/>
    <w:rsid w:val="004E7595"/>
    <w:rsid w:val="004F220E"/>
    <w:rsid w:val="005004DC"/>
    <w:rsid w:val="0050183D"/>
    <w:rsid w:val="00502FBC"/>
    <w:rsid w:val="005103D5"/>
    <w:rsid w:val="00514D7C"/>
    <w:rsid w:val="005206C1"/>
    <w:rsid w:val="00520EDF"/>
    <w:rsid w:val="00526B30"/>
    <w:rsid w:val="00532392"/>
    <w:rsid w:val="00533139"/>
    <w:rsid w:val="00533BA8"/>
    <w:rsid w:val="00535653"/>
    <w:rsid w:val="00537B71"/>
    <w:rsid w:val="0055045D"/>
    <w:rsid w:val="005619BB"/>
    <w:rsid w:val="00570507"/>
    <w:rsid w:val="00573A00"/>
    <w:rsid w:val="00577594"/>
    <w:rsid w:val="0058162A"/>
    <w:rsid w:val="00585B0A"/>
    <w:rsid w:val="005871D8"/>
    <w:rsid w:val="0059491D"/>
    <w:rsid w:val="00595B13"/>
    <w:rsid w:val="00595D0B"/>
    <w:rsid w:val="00596438"/>
    <w:rsid w:val="005A00DC"/>
    <w:rsid w:val="005A3085"/>
    <w:rsid w:val="005A3874"/>
    <w:rsid w:val="005A43F0"/>
    <w:rsid w:val="005A6F88"/>
    <w:rsid w:val="005B3FC4"/>
    <w:rsid w:val="005B4C8D"/>
    <w:rsid w:val="005B523A"/>
    <w:rsid w:val="005B59A8"/>
    <w:rsid w:val="005B5CAA"/>
    <w:rsid w:val="005B63B2"/>
    <w:rsid w:val="005B7D6E"/>
    <w:rsid w:val="005C50E4"/>
    <w:rsid w:val="005C55FD"/>
    <w:rsid w:val="005F458B"/>
    <w:rsid w:val="005F4E0F"/>
    <w:rsid w:val="006051DE"/>
    <w:rsid w:val="00612D05"/>
    <w:rsid w:val="00616A6A"/>
    <w:rsid w:val="006205AB"/>
    <w:rsid w:val="006254C8"/>
    <w:rsid w:val="006263C9"/>
    <w:rsid w:val="006271D7"/>
    <w:rsid w:val="00627349"/>
    <w:rsid w:val="00630E51"/>
    <w:rsid w:val="0064337B"/>
    <w:rsid w:val="00655148"/>
    <w:rsid w:val="00656EAD"/>
    <w:rsid w:val="00663465"/>
    <w:rsid w:val="00663969"/>
    <w:rsid w:val="00663B22"/>
    <w:rsid w:val="0066552D"/>
    <w:rsid w:val="00667381"/>
    <w:rsid w:val="00674231"/>
    <w:rsid w:val="006823E9"/>
    <w:rsid w:val="00683848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E73BB"/>
    <w:rsid w:val="006F18E3"/>
    <w:rsid w:val="006F3CB5"/>
    <w:rsid w:val="006F483E"/>
    <w:rsid w:val="006F7D54"/>
    <w:rsid w:val="007027BD"/>
    <w:rsid w:val="00706568"/>
    <w:rsid w:val="007129E7"/>
    <w:rsid w:val="0072179B"/>
    <w:rsid w:val="00725292"/>
    <w:rsid w:val="0073151E"/>
    <w:rsid w:val="00732E02"/>
    <w:rsid w:val="007344F7"/>
    <w:rsid w:val="00740AAB"/>
    <w:rsid w:val="00744160"/>
    <w:rsid w:val="007474FF"/>
    <w:rsid w:val="00751697"/>
    <w:rsid w:val="00764F95"/>
    <w:rsid w:val="00765804"/>
    <w:rsid w:val="007709EA"/>
    <w:rsid w:val="00770C03"/>
    <w:rsid w:val="00771D83"/>
    <w:rsid w:val="00773328"/>
    <w:rsid w:val="00775E4D"/>
    <w:rsid w:val="007843F8"/>
    <w:rsid w:val="00786EDF"/>
    <w:rsid w:val="00787601"/>
    <w:rsid w:val="007956E9"/>
    <w:rsid w:val="007963F9"/>
    <w:rsid w:val="00797A51"/>
    <w:rsid w:val="007A1835"/>
    <w:rsid w:val="007B1EB5"/>
    <w:rsid w:val="007B39E6"/>
    <w:rsid w:val="007C32F0"/>
    <w:rsid w:val="007C3FA8"/>
    <w:rsid w:val="007C4523"/>
    <w:rsid w:val="007C584E"/>
    <w:rsid w:val="007C6F25"/>
    <w:rsid w:val="007E014C"/>
    <w:rsid w:val="007E0E82"/>
    <w:rsid w:val="007E389E"/>
    <w:rsid w:val="007E6F54"/>
    <w:rsid w:val="007F2D0B"/>
    <w:rsid w:val="007F6E25"/>
    <w:rsid w:val="007F7A6E"/>
    <w:rsid w:val="0080680A"/>
    <w:rsid w:val="00810A8C"/>
    <w:rsid w:val="00812163"/>
    <w:rsid w:val="00823857"/>
    <w:rsid w:val="00823EBA"/>
    <w:rsid w:val="0082515E"/>
    <w:rsid w:val="00825662"/>
    <w:rsid w:val="00835A9B"/>
    <w:rsid w:val="00835CBD"/>
    <w:rsid w:val="008360D8"/>
    <w:rsid w:val="008373B3"/>
    <w:rsid w:val="00854550"/>
    <w:rsid w:val="00865435"/>
    <w:rsid w:val="008713CC"/>
    <w:rsid w:val="00876D88"/>
    <w:rsid w:val="008871B8"/>
    <w:rsid w:val="00892061"/>
    <w:rsid w:val="008A0CF2"/>
    <w:rsid w:val="008A7B6E"/>
    <w:rsid w:val="008B0FA0"/>
    <w:rsid w:val="008B5EAC"/>
    <w:rsid w:val="008C193B"/>
    <w:rsid w:val="008C37E3"/>
    <w:rsid w:val="008D3AF5"/>
    <w:rsid w:val="008D5A0B"/>
    <w:rsid w:val="008E230E"/>
    <w:rsid w:val="009007B8"/>
    <w:rsid w:val="009025B8"/>
    <w:rsid w:val="009071C7"/>
    <w:rsid w:val="00912007"/>
    <w:rsid w:val="009235DB"/>
    <w:rsid w:val="00924E4B"/>
    <w:rsid w:val="009252ED"/>
    <w:rsid w:val="0093075B"/>
    <w:rsid w:val="00933D2A"/>
    <w:rsid w:val="009738FA"/>
    <w:rsid w:val="009747EE"/>
    <w:rsid w:val="00974B40"/>
    <w:rsid w:val="00975B66"/>
    <w:rsid w:val="00981695"/>
    <w:rsid w:val="009911ED"/>
    <w:rsid w:val="009916AE"/>
    <w:rsid w:val="00994111"/>
    <w:rsid w:val="0099461E"/>
    <w:rsid w:val="009A2E82"/>
    <w:rsid w:val="009B5488"/>
    <w:rsid w:val="009B56E7"/>
    <w:rsid w:val="009B6E5A"/>
    <w:rsid w:val="009C00F7"/>
    <w:rsid w:val="009C0A68"/>
    <w:rsid w:val="009C31DA"/>
    <w:rsid w:val="009C62C3"/>
    <w:rsid w:val="009C74EC"/>
    <w:rsid w:val="009D567E"/>
    <w:rsid w:val="009E6708"/>
    <w:rsid w:val="009E74CD"/>
    <w:rsid w:val="009F0358"/>
    <w:rsid w:val="009F0F02"/>
    <w:rsid w:val="009F10AE"/>
    <w:rsid w:val="009F65E6"/>
    <w:rsid w:val="009F7F8A"/>
    <w:rsid w:val="00A03B03"/>
    <w:rsid w:val="00A0439C"/>
    <w:rsid w:val="00A06FC1"/>
    <w:rsid w:val="00A07947"/>
    <w:rsid w:val="00A11928"/>
    <w:rsid w:val="00A11EEF"/>
    <w:rsid w:val="00A1292F"/>
    <w:rsid w:val="00A161A8"/>
    <w:rsid w:val="00A3541B"/>
    <w:rsid w:val="00A363BD"/>
    <w:rsid w:val="00A41F07"/>
    <w:rsid w:val="00A42A14"/>
    <w:rsid w:val="00A455C5"/>
    <w:rsid w:val="00A46E53"/>
    <w:rsid w:val="00A6657E"/>
    <w:rsid w:val="00A750C1"/>
    <w:rsid w:val="00A76233"/>
    <w:rsid w:val="00A82661"/>
    <w:rsid w:val="00A82ABF"/>
    <w:rsid w:val="00A84996"/>
    <w:rsid w:val="00A91EA5"/>
    <w:rsid w:val="00A946E3"/>
    <w:rsid w:val="00A94824"/>
    <w:rsid w:val="00AA21BB"/>
    <w:rsid w:val="00AB26FE"/>
    <w:rsid w:val="00AB4EB8"/>
    <w:rsid w:val="00AB674A"/>
    <w:rsid w:val="00AC506E"/>
    <w:rsid w:val="00AD3F98"/>
    <w:rsid w:val="00AE1BE6"/>
    <w:rsid w:val="00AE2E02"/>
    <w:rsid w:val="00AE641D"/>
    <w:rsid w:val="00AF7A08"/>
    <w:rsid w:val="00B0443C"/>
    <w:rsid w:val="00B0501A"/>
    <w:rsid w:val="00B10381"/>
    <w:rsid w:val="00B11AE0"/>
    <w:rsid w:val="00B13C62"/>
    <w:rsid w:val="00B14415"/>
    <w:rsid w:val="00B204D0"/>
    <w:rsid w:val="00B31340"/>
    <w:rsid w:val="00B323B1"/>
    <w:rsid w:val="00B33654"/>
    <w:rsid w:val="00B40C94"/>
    <w:rsid w:val="00B4293F"/>
    <w:rsid w:val="00B42CDF"/>
    <w:rsid w:val="00B43D87"/>
    <w:rsid w:val="00B62524"/>
    <w:rsid w:val="00B642E7"/>
    <w:rsid w:val="00B6472F"/>
    <w:rsid w:val="00B67071"/>
    <w:rsid w:val="00B72291"/>
    <w:rsid w:val="00B9255A"/>
    <w:rsid w:val="00BA405E"/>
    <w:rsid w:val="00BA4602"/>
    <w:rsid w:val="00BA71E3"/>
    <w:rsid w:val="00BA7C5D"/>
    <w:rsid w:val="00BB39CD"/>
    <w:rsid w:val="00BB7128"/>
    <w:rsid w:val="00BB7A6E"/>
    <w:rsid w:val="00BC3C38"/>
    <w:rsid w:val="00BD67DD"/>
    <w:rsid w:val="00BD6C77"/>
    <w:rsid w:val="00BE14FE"/>
    <w:rsid w:val="00BE31E9"/>
    <w:rsid w:val="00BE519D"/>
    <w:rsid w:val="00BF3661"/>
    <w:rsid w:val="00C01E19"/>
    <w:rsid w:val="00C1633F"/>
    <w:rsid w:val="00C2156A"/>
    <w:rsid w:val="00C25603"/>
    <w:rsid w:val="00C26B73"/>
    <w:rsid w:val="00C279C8"/>
    <w:rsid w:val="00C30635"/>
    <w:rsid w:val="00C36F13"/>
    <w:rsid w:val="00C603FC"/>
    <w:rsid w:val="00C7094A"/>
    <w:rsid w:val="00C736F1"/>
    <w:rsid w:val="00C75C70"/>
    <w:rsid w:val="00C84A43"/>
    <w:rsid w:val="00C86488"/>
    <w:rsid w:val="00C90452"/>
    <w:rsid w:val="00C90665"/>
    <w:rsid w:val="00C90B53"/>
    <w:rsid w:val="00C97090"/>
    <w:rsid w:val="00C97438"/>
    <w:rsid w:val="00CA5FF0"/>
    <w:rsid w:val="00CB1307"/>
    <w:rsid w:val="00CC3EB7"/>
    <w:rsid w:val="00CC3F69"/>
    <w:rsid w:val="00CD22D0"/>
    <w:rsid w:val="00CD5CE0"/>
    <w:rsid w:val="00CD606D"/>
    <w:rsid w:val="00CD6B46"/>
    <w:rsid w:val="00CE4A1D"/>
    <w:rsid w:val="00CE535F"/>
    <w:rsid w:val="00CE563A"/>
    <w:rsid w:val="00CF03C5"/>
    <w:rsid w:val="00CF087A"/>
    <w:rsid w:val="00CF346A"/>
    <w:rsid w:val="00D0067E"/>
    <w:rsid w:val="00D013BA"/>
    <w:rsid w:val="00D1302B"/>
    <w:rsid w:val="00D1417B"/>
    <w:rsid w:val="00D262CD"/>
    <w:rsid w:val="00D27B0B"/>
    <w:rsid w:val="00D3248A"/>
    <w:rsid w:val="00D548E6"/>
    <w:rsid w:val="00D56C8F"/>
    <w:rsid w:val="00D56CE3"/>
    <w:rsid w:val="00D57FAC"/>
    <w:rsid w:val="00D6063A"/>
    <w:rsid w:val="00D61353"/>
    <w:rsid w:val="00D64DED"/>
    <w:rsid w:val="00D7529B"/>
    <w:rsid w:val="00D83BEB"/>
    <w:rsid w:val="00D84991"/>
    <w:rsid w:val="00D86FDC"/>
    <w:rsid w:val="00D87117"/>
    <w:rsid w:val="00D93ACA"/>
    <w:rsid w:val="00D946FB"/>
    <w:rsid w:val="00D97878"/>
    <w:rsid w:val="00DB1F06"/>
    <w:rsid w:val="00DB4071"/>
    <w:rsid w:val="00DB6700"/>
    <w:rsid w:val="00DC3991"/>
    <w:rsid w:val="00DC5CA0"/>
    <w:rsid w:val="00DC645D"/>
    <w:rsid w:val="00DD35F3"/>
    <w:rsid w:val="00DD3756"/>
    <w:rsid w:val="00DD3FF3"/>
    <w:rsid w:val="00DD4BD6"/>
    <w:rsid w:val="00DD5957"/>
    <w:rsid w:val="00DE57CA"/>
    <w:rsid w:val="00DF3A3C"/>
    <w:rsid w:val="00DF4222"/>
    <w:rsid w:val="00DF43FA"/>
    <w:rsid w:val="00DF7BC0"/>
    <w:rsid w:val="00E14973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4C01"/>
    <w:rsid w:val="00E46982"/>
    <w:rsid w:val="00E47EB7"/>
    <w:rsid w:val="00E516AE"/>
    <w:rsid w:val="00E538CF"/>
    <w:rsid w:val="00E574A3"/>
    <w:rsid w:val="00E57604"/>
    <w:rsid w:val="00E57E70"/>
    <w:rsid w:val="00E64C1C"/>
    <w:rsid w:val="00E665BA"/>
    <w:rsid w:val="00E74F2D"/>
    <w:rsid w:val="00E77139"/>
    <w:rsid w:val="00E85163"/>
    <w:rsid w:val="00E86964"/>
    <w:rsid w:val="00E87379"/>
    <w:rsid w:val="00E928D9"/>
    <w:rsid w:val="00E931C5"/>
    <w:rsid w:val="00E958A8"/>
    <w:rsid w:val="00E95B39"/>
    <w:rsid w:val="00EA61C4"/>
    <w:rsid w:val="00EB6CE0"/>
    <w:rsid w:val="00EC1468"/>
    <w:rsid w:val="00EC2940"/>
    <w:rsid w:val="00ED4644"/>
    <w:rsid w:val="00ED50F8"/>
    <w:rsid w:val="00EE01A8"/>
    <w:rsid w:val="00EE0F29"/>
    <w:rsid w:val="00F013D2"/>
    <w:rsid w:val="00F11AC5"/>
    <w:rsid w:val="00F11B03"/>
    <w:rsid w:val="00F130C2"/>
    <w:rsid w:val="00F15205"/>
    <w:rsid w:val="00F16EE3"/>
    <w:rsid w:val="00F24A6B"/>
    <w:rsid w:val="00F253D5"/>
    <w:rsid w:val="00F3095C"/>
    <w:rsid w:val="00F35A27"/>
    <w:rsid w:val="00F40675"/>
    <w:rsid w:val="00F40842"/>
    <w:rsid w:val="00F40DEA"/>
    <w:rsid w:val="00F45088"/>
    <w:rsid w:val="00F5161C"/>
    <w:rsid w:val="00F536D1"/>
    <w:rsid w:val="00F5631C"/>
    <w:rsid w:val="00F609B6"/>
    <w:rsid w:val="00F63385"/>
    <w:rsid w:val="00F74A7A"/>
    <w:rsid w:val="00F75D7B"/>
    <w:rsid w:val="00F76D1A"/>
    <w:rsid w:val="00F80AE6"/>
    <w:rsid w:val="00F8266A"/>
    <w:rsid w:val="00F831D1"/>
    <w:rsid w:val="00F8326A"/>
    <w:rsid w:val="00F85A64"/>
    <w:rsid w:val="00F913F8"/>
    <w:rsid w:val="00F92CB9"/>
    <w:rsid w:val="00FC7251"/>
    <w:rsid w:val="00FD0C7F"/>
    <w:rsid w:val="00FD3DFB"/>
    <w:rsid w:val="00FE01DB"/>
    <w:rsid w:val="00FE489B"/>
    <w:rsid w:val="00FE75A3"/>
    <w:rsid w:val="00FF2804"/>
    <w:rsid w:val="00FF498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4C6CF32"/>
  <w15:docId w15:val="{1E9B07E7-E941-43C8-A64E-2B342AF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uiPriority w:val="99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uiPriority w:val="20"/>
    <w:qFormat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53239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32392"/>
    <w:rPr>
      <w:b/>
      <w:bCs/>
    </w:rPr>
  </w:style>
  <w:style w:type="character" w:customStyle="1" w:styleId="markedcontent">
    <w:name w:val="markedcontent"/>
    <w:basedOn w:val="Domylnaczcionkaakapitu"/>
    <w:rsid w:val="00D8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upstalowa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stalowawo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E3CA-2802-4D92-9DBD-85B11889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</vt:lpstr>
    </vt:vector>
  </TitlesOfParts>
  <Company>Hewlett-Packard Company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</dc:title>
  <dc:creator>Joanna Sobejko</dc:creator>
  <cp:lastModifiedBy>Justyna Bieniek</cp:lastModifiedBy>
  <cp:revision>60</cp:revision>
  <cp:lastPrinted>2025-01-15T10:03:00Z</cp:lastPrinted>
  <dcterms:created xsi:type="dcterms:W3CDTF">2022-01-23T19:13:00Z</dcterms:created>
  <dcterms:modified xsi:type="dcterms:W3CDTF">2025-01-15T10:03:00Z</dcterms:modified>
</cp:coreProperties>
</file>