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474C" w:rsidRDefault="004A7B2C" w:rsidP="004A7B2C">
      <w:pPr>
        <w:jc w:val="right"/>
      </w:pPr>
      <w:r>
        <w:t>Załącznik nr 1</w:t>
      </w:r>
      <w:r w:rsidR="005E39EF">
        <w:t xml:space="preserve"> do wniosku</w:t>
      </w:r>
    </w:p>
    <w:p w:rsidR="004A7B2C" w:rsidRDefault="004A7B2C" w:rsidP="004A7B2C">
      <w:pPr>
        <w:pStyle w:val="Nagwek1"/>
      </w:pPr>
      <w:r>
        <w:t>Przewidywane efekty ekonom</w:t>
      </w:r>
      <w:bookmarkStart w:id="0" w:name="_GoBack"/>
      <w:bookmarkEnd w:id="0"/>
      <w:r>
        <w:t>iczne</w:t>
      </w:r>
    </w:p>
    <w:tbl>
      <w:tblPr>
        <w:tblStyle w:val="Tabela-Siatka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676"/>
        <w:gridCol w:w="2476"/>
        <w:gridCol w:w="2476"/>
      </w:tblGrid>
      <w:tr w:rsidR="004A7B2C" w:rsidTr="004A7B2C">
        <w:tc>
          <w:tcPr>
            <w:tcW w:w="4819" w:type="dxa"/>
            <w:vAlign w:val="center"/>
          </w:tcPr>
          <w:p w:rsidR="004A7B2C" w:rsidRDefault="004A7B2C" w:rsidP="004A7B2C">
            <w:pPr>
              <w:jc w:val="center"/>
            </w:pPr>
            <w:r>
              <w:t>Wyszczególnienie</w:t>
            </w:r>
          </w:p>
        </w:tc>
        <w:tc>
          <w:tcPr>
            <w:tcW w:w="2551" w:type="dxa"/>
            <w:vAlign w:val="center"/>
          </w:tcPr>
          <w:p w:rsidR="004A7B2C" w:rsidRDefault="004A7B2C" w:rsidP="004A7B2C">
            <w:pPr>
              <w:jc w:val="center"/>
            </w:pPr>
            <w:r>
              <w:t>Średniomiesięczne</w:t>
            </w:r>
            <w:r>
              <w:br/>
              <w:t>(w zł)</w:t>
            </w:r>
          </w:p>
        </w:tc>
        <w:tc>
          <w:tcPr>
            <w:tcW w:w="2551" w:type="dxa"/>
            <w:vAlign w:val="center"/>
          </w:tcPr>
          <w:p w:rsidR="004A7B2C" w:rsidRDefault="004A7B2C" w:rsidP="004A7B2C">
            <w:pPr>
              <w:jc w:val="center"/>
            </w:pPr>
            <w:r>
              <w:t>Roczne</w:t>
            </w:r>
            <w:r>
              <w:br/>
              <w:t>(w zł)</w:t>
            </w:r>
          </w:p>
        </w:tc>
      </w:tr>
      <w:tr w:rsidR="004A7B2C" w:rsidTr="004A7B2C">
        <w:trPr>
          <w:trHeight w:val="2268"/>
        </w:trPr>
        <w:tc>
          <w:tcPr>
            <w:tcW w:w="4819" w:type="dxa"/>
          </w:tcPr>
          <w:p w:rsidR="004A7B2C" w:rsidRPr="004A7B2C" w:rsidRDefault="004A7B2C">
            <w:pPr>
              <w:rPr>
                <w:b/>
              </w:rPr>
            </w:pPr>
            <w:r w:rsidRPr="004A7B2C">
              <w:rPr>
                <w:b/>
              </w:rPr>
              <w:t>Obroty</w:t>
            </w:r>
            <w:r>
              <w:rPr>
                <w:b/>
              </w:rPr>
              <w:t>:</w:t>
            </w:r>
          </w:p>
          <w:p w:rsidR="004A7B2C" w:rsidRPr="004A7B2C" w:rsidRDefault="004A7B2C" w:rsidP="004A7B2C">
            <w:pPr>
              <w:spacing w:before="120"/>
              <w:rPr>
                <w:i/>
              </w:rPr>
            </w:pPr>
            <w:r w:rsidRPr="004A7B2C">
              <w:rPr>
                <w:i/>
              </w:rPr>
              <w:t>sposób wyliczenia:</w:t>
            </w:r>
          </w:p>
        </w:tc>
        <w:tc>
          <w:tcPr>
            <w:tcW w:w="2551" w:type="dxa"/>
          </w:tcPr>
          <w:p w:rsidR="004A7B2C" w:rsidRDefault="004A7B2C"/>
        </w:tc>
        <w:tc>
          <w:tcPr>
            <w:tcW w:w="2551" w:type="dxa"/>
          </w:tcPr>
          <w:p w:rsidR="004A7B2C" w:rsidRDefault="004A7B2C"/>
        </w:tc>
      </w:tr>
      <w:tr w:rsidR="004A7B2C" w:rsidTr="004A7B2C">
        <w:tc>
          <w:tcPr>
            <w:tcW w:w="4819" w:type="dxa"/>
          </w:tcPr>
          <w:p w:rsidR="004A7B2C" w:rsidRPr="004A7B2C" w:rsidRDefault="004A7B2C">
            <w:pPr>
              <w:rPr>
                <w:b/>
              </w:rPr>
            </w:pPr>
            <w:r w:rsidRPr="004A7B2C">
              <w:rPr>
                <w:b/>
              </w:rPr>
              <w:t>Koszty</w:t>
            </w:r>
            <w:r>
              <w:rPr>
                <w:b/>
              </w:rPr>
              <w:t>:</w:t>
            </w:r>
          </w:p>
        </w:tc>
        <w:tc>
          <w:tcPr>
            <w:tcW w:w="2551" w:type="dxa"/>
          </w:tcPr>
          <w:p w:rsidR="004A7B2C" w:rsidRDefault="004A7B2C"/>
        </w:tc>
        <w:tc>
          <w:tcPr>
            <w:tcW w:w="2551" w:type="dxa"/>
          </w:tcPr>
          <w:p w:rsidR="004A7B2C" w:rsidRDefault="004A7B2C"/>
        </w:tc>
      </w:tr>
      <w:tr w:rsidR="004A7B2C" w:rsidTr="004A7B2C">
        <w:trPr>
          <w:trHeight w:val="567"/>
        </w:trPr>
        <w:tc>
          <w:tcPr>
            <w:tcW w:w="4819" w:type="dxa"/>
            <w:vAlign w:val="center"/>
          </w:tcPr>
          <w:p w:rsidR="004A7B2C" w:rsidRDefault="004A7B2C" w:rsidP="004A7B2C">
            <w:pPr>
              <w:pStyle w:val="Akapitzlist"/>
              <w:numPr>
                <w:ilvl w:val="0"/>
                <w:numId w:val="1"/>
              </w:numPr>
              <w:ind w:left="397" w:hanging="227"/>
            </w:pPr>
            <w:r>
              <w:t>bezpośrednie działalności (zakup towarów i materiałów)</w:t>
            </w:r>
          </w:p>
        </w:tc>
        <w:tc>
          <w:tcPr>
            <w:tcW w:w="2551" w:type="dxa"/>
          </w:tcPr>
          <w:p w:rsidR="004A7B2C" w:rsidRDefault="004A7B2C"/>
        </w:tc>
        <w:tc>
          <w:tcPr>
            <w:tcW w:w="2551" w:type="dxa"/>
          </w:tcPr>
          <w:p w:rsidR="004A7B2C" w:rsidRDefault="004A7B2C"/>
        </w:tc>
      </w:tr>
      <w:tr w:rsidR="004A7B2C" w:rsidTr="004A7B2C">
        <w:trPr>
          <w:trHeight w:val="567"/>
        </w:trPr>
        <w:tc>
          <w:tcPr>
            <w:tcW w:w="4819" w:type="dxa"/>
            <w:vAlign w:val="center"/>
          </w:tcPr>
          <w:p w:rsidR="004A7B2C" w:rsidRDefault="004A7B2C" w:rsidP="004A7B2C">
            <w:pPr>
              <w:pStyle w:val="Akapitzlist"/>
              <w:numPr>
                <w:ilvl w:val="0"/>
                <w:numId w:val="1"/>
              </w:numPr>
              <w:ind w:left="397" w:hanging="227"/>
            </w:pPr>
            <w:r>
              <w:t>związane z wynagrodzeniami + narzuty na płace</w:t>
            </w:r>
          </w:p>
        </w:tc>
        <w:tc>
          <w:tcPr>
            <w:tcW w:w="2551" w:type="dxa"/>
          </w:tcPr>
          <w:p w:rsidR="004A7B2C" w:rsidRDefault="004A7B2C"/>
        </w:tc>
        <w:tc>
          <w:tcPr>
            <w:tcW w:w="2551" w:type="dxa"/>
          </w:tcPr>
          <w:p w:rsidR="004A7B2C" w:rsidRDefault="004A7B2C"/>
        </w:tc>
      </w:tr>
      <w:tr w:rsidR="004A7B2C" w:rsidTr="004A7B2C">
        <w:trPr>
          <w:trHeight w:val="567"/>
        </w:trPr>
        <w:tc>
          <w:tcPr>
            <w:tcW w:w="4819" w:type="dxa"/>
            <w:vAlign w:val="center"/>
          </w:tcPr>
          <w:p w:rsidR="004A7B2C" w:rsidRDefault="004A7B2C" w:rsidP="004A7B2C">
            <w:pPr>
              <w:pStyle w:val="Akapitzlist"/>
              <w:numPr>
                <w:ilvl w:val="0"/>
                <w:numId w:val="1"/>
              </w:numPr>
              <w:ind w:left="397" w:hanging="227"/>
            </w:pPr>
            <w:r>
              <w:t>energia</w:t>
            </w:r>
          </w:p>
        </w:tc>
        <w:tc>
          <w:tcPr>
            <w:tcW w:w="2551" w:type="dxa"/>
          </w:tcPr>
          <w:p w:rsidR="004A7B2C" w:rsidRDefault="004A7B2C"/>
        </w:tc>
        <w:tc>
          <w:tcPr>
            <w:tcW w:w="2551" w:type="dxa"/>
          </w:tcPr>
          <w:p w:rsidR="004A7B2C" w:rsidRDefault="004A7B2C"/>
        </w:tc>
      </w:tr>
      <w:tr w:rsidR="004A7B2C" w:rsidTr="004A7B2C">
        <w:trPr>
          <w:trHeight w:val="567"/>
        </w:trPr>
        <w:tc>
          <w:tcPr>
            <w:tcW w:w="4819" w:type="dxa"/>
            <w:vAlign w:val="center"/>
          </w:tcPr>
          <w:p w:rsidR="004A7B2C" w:rsidRDefault="004A7B2C" w:rsidP="004A7B2C">
            <w:pPr>
              <w:pStyle w:val="Akapitzlist"/>
              <w:numPr>
                <w:ilvl w:val="0"/>
                <w:numId w:val="1"/>
              </w:numPr>
              <w:ind w:left="397" w:hanging="227"/>
            </w:pPr>
            <w:r>
              <w:t>czynsz</w:t>
            </w:r>
          </w:p>
        </w:tc>
        <w:tc>
          <w:tcPr>
            <w:tcW w:w="2551" w:type="dxa"/>
          </w:tcPr>
          <w:p w:rsidR="004A7B2C" w:rsidRDefault="004A7B2C"/>
        </w:tc>
        <w:tc>
          <w:tcPr>
            <w:tcW w:w="2551" w:type="dxa"/>
          </w:tcPr>
          <w:p w:rsidR="004A7B2C" w:rsidRDefault="004A7B2C"/>
        </w:tc>
      </w:tr>
      <w:tr w:rsidR="004A7B2C" w:rsidTr="004A7B2C">
        <w:trPr>
          <w:trHeight w:val="567"/>
        </w:trPr>
        <w:tc>
          <w:tcPr>
            <w:tcW w:w="4819" w:type="dxa"/>
            <w:vAlign w:val="center"/>
          </w:tcPr>
          <w:p w:rsidR="004A7B2C" w:rsidRDefault="004A7B2C" w:rsidP="004A7B2C">
            <w:pPr>
              <w:pStyle w:val="Akapitzlist"/>
              <w:numPr>
                <w:ilvl w:val="0"/>
                <w:numId w:val="1"/>
              </w:numPr>
              <w:ind w:left="397" w:hanging="227"/>
            </w:pPr>
            <w:r>
              <w:t>planowany podatek</w:t>
            </w:r>
          </w:p>
        </w:tc>
        <w:tc>
          <w:tcPr>
            <w:tcW w:w="2551" w:type="dxa"/>
          </w:tcPr>
          <w:p w:rsidR="004A7B2C" w:rsidRDefault="004A7B2C"/>
        </w:tc>
        <w:tc>
          <w:tcPr>
            <w:tcW w:w="2551" w:type="dxa"/>
          </w:tcPr>
          <w:p w:rsidR="004A7B2C" w:rsidRDefault="004A7B2C"/>
        </w:tc>
      </w:tr>
      <w:tr w:rsidR="004A7B2C" w:rsidTr="004A7B2C">
        <w:trPr>
          <w:trHeight w:val="567"/>
        </w:trPr>
        <w:tc>
          <w:tcPr>
            <w:tcW w:w="4819" w:type="dxa"/>
            <w:vAlign w:val="center"/>
          </w:tcPr>
          <w:p w:rsidR="004A7B2C" w:rsidRDefault="004A7B2C" w:rsidP="004A7B2C">
            <w:pPr>
              <w:pStyle w:val="Akapitzlist"/>
              <w:numPr>
                <w:ilvl w:val="0"/>
                <w:numId w:val="1"/>
              </w:numPr>
              <w:ind w:left="397" w:hanging="227"/>
            </w:pPr>
            <w:r>
              <w:t>transport</w:t>
            </w:r>
          </w:p>
        </w:tc>
        <w:tc>
          <w:tcPr>
            <w:tcW w:w="2551" w:type="dxa"/>
          </w:tcPr>
          <w:p w:rsidR="004A7B2C" w:rsidRDefault="004A7B2C"/>
        </w:tc>
        <w:tc>
          <w:tcPr>
            <w:tcW w:w="2551" w:type="dxa"/>
          </w:tcPr>
          <w:p w:rsidR="004A7B2C" w:rsidRDefault="004A7B2C"/>
        </w:tc>
      </w:tr>
      <w:tr w:rsidR="004A7B2C" w:rsidTr="004A7B2C">
        <w:trPr>
          <w:trHeight w:val="567"/>
        </w:trPr>
        <w:tc>
          <w:tcPr>
            <w:tcW w:w="4819" w:type="dxa"/>
            <w:vAlign w:val="center"/>
          </w:tcPr>
          <w:p w:rsidR="004A7B2C" w:rsidRDefault="004A7B2C" w:rsidP="004A7B2C">
            <w:pPr>
              <w:pStyle w:val="Akapitzlist"/>
              <w:numPr>
                <w:ilvl w:val="0"/>
                <w:numId w:val="1"/>
              </w:numPr>
              <w:ind w:left="397" w:hanging="227"/>
            </w:pPr>
            <w:r>
              <w:t>amortyzacja</w:t>
            </w:r>
          </w:p>
        </w:tc>
        <w:tc>
          <w:tcPr>
            <w:tcW w:w="2551" w:type="dxa"/>
          </w:tcPr>
          <w:p w:rsidR="004A7B2C" w:rsidRDefault="004A7B2C"/>
        </w:tc>
        <w:tc>
          <w:tcPr>
            <w:tcW w:w="2551" w:type="dxa"/>
          </w:tcPr>
          <w:p w:rsidR="004A7B2C" w:rsidRDefault="004A7B2C"/>
        </w:tc>
      </w:tr>
      <w:tr w:rsidR="004A7B2C" w:rsidTr="004A7B2C">
        <w:trPr>
          <w:trHeight w:val="567"/>
        </w:trPr>
        <w:tc>
          <w:tcPr>
            <w:tcW w:w="4819" w:type="dxa"/>
            <w:vAlign w:val="center"/>
          </w:tcPr>
          <w:p w:rsidR="004A7B2C" w:rsidRDefault="004A7B2C" w:rsidP="004A7B2C">
            <w:pPr>
              <w:pStyle w:val="Akapitzlist"/>
              <w:numPr>
                <w:ilvl w:val="0"/>
                <w:numId w:val="1"/>
              </w:numPr>
              <w:ind w:left="397" w:hanging="227"/>
            </w:pPr>
            <w:r>
              <w:t>inne (pozostałe)</w:t>
            </w:r>
          </w:p>
        </w:tc>
        <w:tc>
          <w:tcPr>
            <w:tcW w:w="2551" w:type="dxa"/>
          </w:tcPr>
          <w:p w:rsidR="004A7B2C" w:rsidRDefault="004A7B2C"/>
        </w:tc>
        <w:tc>
          <w:tcPr>
            <w:tcW w:w="2551" w:type="dxa"/>
          </w:tcPr>
          <w:p w:rsidR="004A7B2C" w:rsidRDefault="004A7B2C"/>
        </w:tc>
      </w:tr>
      <w:tr w:rsidR="004A7B2C" w:rsidTr="004A7B2C">
        <w:trPr>
          <w:trHeight w:val="567"/>
        </w:trPr>
        <w:tc>
          <w:tcPr>
            <w:tcW w:w="4819" w:type="dxa"/>
            <w:vAlign w:val="center"/>
          </w:tcPr>
          <w:p w:rsidR="004A7B2C" w:rsidRPr="004A7B2C" w:rsidRDefault="004A7B2C" w:rsidP="004A7B2C">
            <w:pPr>
              <w:rPr>
                <w:b/>
              </w:rPr>
            </w:pPr>
            <w:r w:rsidRPr="004A7B2C">
              <w:rPr>
                <w:b/>
              </w:rPr>
              <w:t>Zysk brutto</w:t>
            </w:r>
          </w:p>
        </w:tc>
        <w:tc>
          <w:tcPr>
            <w:tcW w:w="2551" w:type="dxa"/>
          </w:tcPr>
          <w:p w:rsidR="004A7B2C" w:rsidRDefault="004A7B2C"/>
        </w:tc>
        <w:tc>
          <w:tcPr>
            <w:tcW w:w="2551" w:type="dxa"/>
          </w:tcPr>
          <w:p w:rsidR="004A7B2C" w:rsidRDefault="004A7B2C"/>
        </w:tc>
      </w:tr>
      <w:tr w:rsidR="004A7B2C" w:rsidTr="004A7B2C">
        <w:trPr>
          <w:trHeight w:val="567"/>
        </w:trPr>
        <w:tc>
          <w:tcPr>
            <w:tcW w:w="4819" w:type="dxa"/>
            <w:vAlign w:val="center"/>
          </w:tcPr>
          <w:p w:rsidR="004A7B2C" w:rsidRPr="004A7B2C" w:rsidRDefault="004A7B2C" w:rsidP="004A7B2C">
            <w:r>
              <w:t>P</w:t>
            </w:r>
            <w:r w:rsidRPr="004A7B2C">
              <w:t>odatek</w:t>
            </w:r>
          </w:p>
        </w:tc>
        <w:tc>
          <w:tcPr>
            <w:tcW w:w="2551" w:type="dxa"/>
          </w:tcPr>
          <w:p w:rsidR="004A7B2C" w:rsidRDefault="004A7B2C"/>
        </w:tc>
        <w:tc>
          <w:tcPr>
            <w:tcW w:w="2551" w:type="dxa"/>
          </w:tcPr>
          <w:p w:rsidR="004A7B2C" w:rsidRDefault="004A7B2C"/>
        </w:tc>
      </w:tr>
      <w:tr w:rsidR="004A7B2C" w:rsidTr="004A7B2C">
        <w:trPr>
          <w:trHeight w:val="567"/>
        </w:trPr>
        <w:tc>
          <w:tcPr>
            <w:tcW w:w="4819" w:type="dxa"/>
            <w:vAlign w:val="center"/>
          </w:tcPr>
          <w:p w:rsidR="004A7B2C" w:rsidRPr="004A7B2C" w:rsidRDefault="004A7B2C" w:rsidP="004A7B2C">
            <w:pPr>
              <w:rPr>
                <w:b/>
              </w:rPr>
            </w:pPr>
            <w:r w:rsidRPr="004A7B2C">
              <w:rPr>
                <w:b/>
              </w:rPr>
              <w:t>Zysk netto</w:t>
            </w:r>
          </w:p>
        </w:tc>
        <w:tc>
          <w:tcPr>
            <w:tcW w:w="2551" w:type="dxa"/>
          </w:tcPr>
          <w:p w:rsidR="004A7B2C" w:rsidRDefault="004A7B2C"/>
        </w:tc>
        <w:tc>
          <w:tcPr>
            <w:tcW w:w="2551" w:type="dxa"/>
          </w:tcPr>
          <w:p w:rsidR="004A7B2C" w:rsidRDefault="004A7B2C"/>
        </w:tc>
      </w:tr>
    </w:tbl>
    <w:p w:rsidR="004A7B2C" w:rsidRDefault="004A7B2C" w:rsidP="00175928">
      <w:pPr>
        <w:tabs>
          <w:tab w:val="right" w:leader="dot" w:pos="9072"/>
        </w:tabs>
        <w:spacing w:before="960"/>
        <w:ind w:firstLine="3686"/>
      </w:pPr>
      <w:r>
        <w:t>Podpis Wnioskodawcy</w:t>
      </w:r>
      <w:r w:rsidR="00175928">
        <w:tab/>
      </w:r>
    </w:p>
    <w:sectPr w:rsidR="004A7B2C" w:rsidSect="004A7B2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FC55BC-F796-4A46-9EB8-69C35D2B2A22}"/>
    <w:embedBold r:id="rId2" w:fontKey="{344E55F8-8B4B-4144-AE55-5398B8193BF2}"/>
    <w:embedItalic r:id="rId3" w:fontKey="{FCEEB2C2-151B-4CAF-8B86-329A2838C3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0FE7E3E-8C0E-4028-BADD-CF5E84B56B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31483C"/>
    <w:multiLevelType w:val="hybridMultilevel"/>
    <w:tmpl w:val="B0E8281C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B2C"/>
    <w:rsid w:val="0006725A"/>
    <w:rsid w:val="00175928"/>
    <w:rsid w:val="004A7B2C"/>
    <w:rsid w:val="005E39EF"/>
    <w:rsid w:val="0097474C"/>
    <w:rsid w:val="00AA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D8CA36-2BBD-4D96-8ABC-B234DEC8B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A7B2C"/>
    <w:pPr>
      <w:keepNext/>
      <w:keepLines/>
      <w:spacing w:before="120" w:after="120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A7B2C"/>
    <w:rPr>
      <w:rFonts w:eastAsiaTheme="majorEastAsia" w:cstheme="majorBidi"/>
      <w:b/>
      <w:szCs w:val="32"/>
    </w:rPr>
  </w:style>
  <w:style w:type="table" w:styleId="Tabela-Siatka">
    <w:name w:val="Table Grid"/>
    <w:basedOn w:val="Standardowy"/>
    <w:uiPriority w:val="39"/>
    <w:rsid w:val="004A7B2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A7B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59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Przewidywane efekty ekonomiczne</vt:lpstr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wniosku</dc:title>
  <dc:subject/>
  <dc:creator>Anna Marchut</dc:creator>
  <cp:keywords/>
  <dc:description/>
  <cp:lastModifiedBy>Anna Marchut</cp:lastModifiedBy>
  <cp:revision>3</cp:revision>
  <dcterms:created xsi:type="dcterms:W3CDTF">2024-01-24T07:06:00Z</dcterms:created>
  <dcterms:modified xsi:type="dcterms:W3CDTF">2024-02-12T11:49:00Z</dcterms:modified>
</cp:coreProperties>
</file>