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B1532F" w14:textId="77777777" w:rsidR="00B41644" w:rsidRPr="00B41644" w:rsidRDefault="00B41644" w:rsidP="00B41644">
      <w:pPr>
        <w:tabs>
          <w:tab w:val="left" w:pos="567"/>
          <w:tab w:val="right" w:leader="dot" w:pos="3969"/>
        </w:tabs>
        <w:jc w:val="right"/>
        <w:rPr>
          <w:rFonts w:eastAsia="Calibri" w:cs="Arial"/>
        </w:rPr>
      </w:pPr>
      <w:r w:rsidRPr="00B41644">
        <w:rPr>
          <w:rFonts w:eastAsia="Calibri" w:cs="Arial"/>
        </w:rPr>
        <w:t>Załącznik nr 1</w:t>
      </w:r>
    </w:p>
    <w:p w14:paraId="19D116A1" w14:textId="77777777" w:rsidR="00B41644" w:rsidRPr="00B41644" w:rsidRDefault="00B41644" w:rsidP="00B41644">
      <w:pPr>
        <w:pStyle w:val="Nagwek1"/>
        <w:rPr>
          <w:rFonts w:eastAsia="Calibri"/>
        </w:rPr>
      </w:pPr>
      <w:r w:rsidRPr="00B41644">
        <w:rPr>
          <w:rFonts w:eastAsia="Calibri"/>
        </w:rPr>
        <w:t>Kalkulacja i szczegółowa specyfikacja wydatków dotyczących wyposażenia/doposażenia dla poszczególnych stanowisk pracy</w:t>
      </w:r>
      <w:r w:rsidRPr="00B41644">
        <w:rPr>
          <w:rFonts w:eastAsia="Calibri"/>
        </w:rPr>
        <w:br/>
        <w:t>i źródła ich finansowania</w:t>
      </w:r>
    </w:p>
    <w:p w14:paraId="055DEF31" w14:textId="77777777" w:rsidR="00B41644" w:rsidRPr="00B41644" w:rsidRDefault="00B41644" w:rsidP="00B41644">
      <w:pPr>
        <w:tabs>
          <w:tab w:val="left" w:pos="567"/>
          <w:tab w:val="right" w:leader="dot" w:pos="3969"/>
        </w:tabs>
        <w:spacing w:before="120" w:line="276" w:lineRule="auto"/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>K</w:t>
      </w:r>
      <w:r w:rsidRPr="00B41644">
        <w:rPr>
          <w:rFonts w:eastAsia="Calibri" w:cs="Arial"/>
          <w:sz w:val="20"/>
          <w:szCs w:val="20"/>
        </w:rPr>
        <w:t>olumna 3</w:t>
      </w:r>
      <w:r>
        <w:rPr>
          <w:rFonts w:eastAsia="Calibri" w:cs="Arial"/>
          <w:sz w:val="20"/>
          <w:szCs w:val="20"/>
        </w:rPr>
        <w:t xml:space="preserve"> – </w:t>
      </w:r>
      <w:r w:rsidRPr="00B41644">
        <w:rPr>
          <w:rFonts w:eastAsia="Calibri" w:cs="Arial"/>
          <w:sz w:val="20"/>
          <w:szCs w:val="20"/>
        </w:rPr>
        <w:t>Wyposażenie/doposażenie stanowisk pracy może dotyczyć w szczególności zakupu środków trwałych, urządzeń, maszyn, w tym środków niezbędnych do zapewnienia zgodności stanowiska pracy z przepisami bezpieczeństwa i higieny pracy oraz wymaganiami ergonomii.</w:t>
      </w:r>
    </w:p>
    <w:p w14:paraId="7FADCFF6" w14:textId="77777777" w:rsidR="00B41644" w:rsidRPr="00B41644" w:rsidRDefault="00B41644" w:rsidP="00B41644">
      <w:pPr>
        <w:tabs>
          <w:tab w:val="left" w:pos="567"/>
          <w:tab w:val="right" w:leader="dot" w:pos="3969"/>
        </w:tabs>
        <w:spacing w:before="120" w:after="120" w:line="276" w:lineRule="auto"/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>K</w:t>
      </w:r>
      <w:r w:rsidRPr="00B41644">
        <w:rPr>
          <w:rFonts w:eastAsia="Calibri" w:cs="Arial"/>
          <w:sz w:val="20"/>
          <w:szCs w:val="20"/>
        </w:rPr>
        <w:t>olumna 5</w:t>
      </w:r>
      <w:r>
        <w:rPr>
          <w:rFonts w:eastAsia="Calibri" w:cs="Arial"/>
          <w:sz w:val="20"/>
          <w:szCs w:val="20"/>
        </w:rPr>
        <w:t xml:space="preserve"> – </w:t>
      </w:r>
      <w:r w:rsidRPr="00B41644">
        <w:rPr>
          <w:rFonts w:eastAsia="Calibri" w:cs="Arial"/>
          <w:sz w:val="20"/>
          <w:szCs w:val="20"/>
        </w:rPr>
        <w:t xml:space="preserve">Środki własne </w:t>
      </w:r>
      <w:r>
        <w:rPr>
          <w:rFonts w:eastAsia="Calibri" w:cs="Arial"/>
          <w:sz w:val="20"/>
          <w:szCs w:val="20"/>
        </w:rPr>
        <w:t>to</w:t>
      </w:r>
      <w:r w:rsidRPr="00B41644">
        <w:rPr>
          <w:rFonts w:eastAsia="Calibri" w:cs="Arial"/>
          <w:sz w:val="20"/>
          <w:szCs w:val="20"/>
        </w:rPr>
        <w:t xml:space="preserve"> środki, które nie zostały uzyskane przez wnioskodawcę w związku z wcześniej otrzymaną pomocą publiczną, w szczególności w</w:t>
      </w:r>
      <w:r>
        <w:rPr>
          <w:rFonts w:eastAsia="Calibri" w:cs="Arial"/>
          <w:sz w:val="20"/>
          <w:szCs w:val="20"/>
        </w:rPr>
        <w:t> </w:t>
      </w:r>
      <w:r w:rsidRPr="00B41644">
        <w:rPr>
          <w:rFonts w:eastAsia="Calibri" w:cs="Arial"/>
          <w:sz w:val="20"/>
          <w:szCs w:val="20"/>
        </w:rPr>
        <w:t>formie kredytów preferencyjnych, dopłat do oprocentowania kredytów czy gwarancji lub poręczeń udzielanych w warunkach korzystniejszych niż oferowane na rynku.</w:t>
      </w:r>
    </w:p>
    <w:tbl>
      <w:tblPr>
        <w:tblStyle w:val="Tabela-Siatka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1989"/>
        <w:gridCol w:w="2546"/>
        <w:gridCol w:w="1867"/>
        <w:gridCol w:w="1867"/>
        <w:gridCol w:w="1867"/>
        <w:gridCol w:w="1867"/>
        <w:gridCol w:w="1989"/>
      </w:tblGrid>
      <w:tr w:rsidR="00B41644" w:rsidRPr="00B41644" w14:paraId="296FE70C" w14:textId="77777777" w:rsidTr="00B105B0">
        <w:trPr>
          <w:trHeight w:val="340"/>
          <w:tblHeader/>
        </w:trPr>
        <w:tc>
          <w:tcPr>
            <w:tcW w:w="568" w:type="dxa"/>
            <w:vMerge w:val="restart"/>
            <w:vAlign w:val="center"/>
          </w:tcPr>
          <w:p w14:paraId="4A10142A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B41644">
              <w:rPr>
                <w:rFonts w:eastAsia="Calibri"/>
                <w:sz w:val="20"/>
                <w:szCs w:val="20"/>
              </w:rPr>
              <w:t>Lp.</w:t>
            </w:r>
          </w:p>
        </w:tc>
        <w:tc>
          <w:tcPr>
            <w:tcW w:w="1989" w:type="dxa"/>
            <w:vMerge w:val="restart"/>
            <w:vAlign w:val="center"/>
          </w:tcPr>
          <w:p w14:paraId="65E27C94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B41644">
              <w:rPr>
                <w:rFonts w:eastAsia="Calibri"/>
                <w:sz w:val="20"/>
                <w:szCs w:val="20"/>
              </w:rPr>
              <w:t>Nazwa stanowiska</w:t>
            </w:r>
          </w:p>
        </w:tc>
        <w:tc>
          <w:tcPr>
            <w:tcW w:w="2546" w:type="dxa"/>
            <w:vMerge w:val="restart"/>
            <w:vAlign w:val="center"/>
          </w:tcPr>
          <w:p w14:paraId="3CD21421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B41644">
              <w:rPr>
                <w:rFonts w:eastAsia="Calibri"/>
                <w:sz w:val="20"/>
                <w:szCs w:val="20"/>
              </w:rPr>
              <w:t>Wyposażenie/doposażenie</w:t>
            </w:r>
          </w:p>
        </w:tc>
        <w:tc>
          <w:tcPr>
            <w:tcW w:w="7468" w:type="dxa"/>
            <w:gridSpan w:val="4"/>
            <w:vAlign w:val="center"/>
          </w:tcPr>
          <w:p w14:paraId="625B1213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B41644">
              <w:rPr>
                <w:rFonts w:eastAsia="Calibri"/>
                <w:sz w:val="20"/>
                <w:szCs w:val="20"/>
              </w:rPr>
              <w:t>Źródła finansowania (w zł)</w:t>
            </w:r>
          </w:p>
        </w:tc>
        <w:tc>
          <w:tcPr>
            <w:tcW w:w="1989" w:type="dxa"/>
            <w:vMerge w:val="restart"/>
            <w:vAlign w:val="center"/>
          </w:tcPr>
          <w:p w14:paraId="5AD145CE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B41644">
              <w:rPr>
                <w:rFonts w:eastAsia="Calibri"/>
                <w:sz w:val="20"/>
                <w:szCs w:val="20"/>
              </w:rPr>
              <w:t>Planowany termin zakupu</w:t>
            </w:r>
          </w:p>
        </w:tc>
      </w:tr>
      <w:tr w:rsidR="00B41644" w:rsidRPr="00B41644" w14:paraId="2332A083" w14:textId="77777777" w:rsidTr="00F05AFF">
        <w:trPr>
          <w:trHeight w:val="340"/>
        </w:trPr>
        <w:tc>
          <w:tcPr>
            <w:tcW w:w="568" w:type="dxa"/>
            <w:vMerge/>
            <w:vAlign w:val="center"/>
          </w:tcPr>
          <w:p w14:paraId="44FF90D3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9" w:type="dxa"/>
            <w:vMerge/>
            <w:vAlign w:val="center"/>
          </w:tcPr>
          <w:p w14:paraId="1B63C3D9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46" w:type="dxa"/>
            <w:vMerge/>
            <w:vAlign w:val="center"/>
          </w:tcPr>
          <w:p w14:paraId="5D5D2376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67" w:type="dxa"/>
            <w:vAlign w:val="center"/>
          </w:tcPr>
          <w:p w14:paraId="59265895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B41644">
              <w:rPr>
                <w:rFonts w:eastAsia="Calibri"/>
                <w:sz w:val="20"/>
                <w:szCs w:val="20"/>
              </w:rPr>
              <w:t>Środki FP</w:t>
            </w:r>
          </w:p>
        </w:tc>
        <w:tc>
          <w:tcPr>
            <w:tcW w:w="1867" w:type="dxa"/>
            <w:vAlign w:val="center"/>
          </w:tcPr>
          <w:p w14:paraId="2F21297E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B41644">
              <w:rPr>
                <w:rFonts w:eastAsia="Calibri"/>
                <w:sz w:val="20"/>
                <w:szCs w:val="20"/>
              </w:rPr>
              <w:t>Środki własne</w:t>
            </w:r>
          </w:p>
        </w:tc>
        <w:tc>
          <w:tcPr>
            <w:tcW w:w="1867" w:type="dxa"/>
            <w:vAlign w:val="center"/>
          </w:tcPr>
          <w:p w14:paraId="264186B0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B41644">
              <w:rPr>
                <w:rFonts w:eastAsia="Calibri"/>
                <w:sz w:val="20"/>
                <w:szCs w:val="20"/>
              </w:rPr>
              <w:t>Inne</w:t>
            </w:r>
          </w:p>
        </w:tc>
        <w:tc>
          <w:tcPr>
            <w:tcW w:w="1867" w:type="dxa"/>
            <w:vAlign w:val="center"/>
          </w:tcPr>
          <w:p w14:paraId="3AD8E574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B41644">
              <w:rPr>
                <w:rFonts w:eastAsia="Calibri"/>
                <w:sz w:val="20"/>
                <w:szCs w:val="20"/>
              </w:rPr>
              <w:t>Łączne koszty</w:t>
            </w:r>
          </w:p>
        </w:tc>
        <w:tc>
          <w:tcPr>
            <w:tcW w:w="1989" w:type="dxa"/>
            <w:vMerge/>
            <w:vAlign w:val="center"/>
          </w:tcPr>
          <w:p w14:paraId="2DE772FA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B41644" w:rsidRPr="00B41644" w14:paraId="4C56BE04" w14:textId="77777777" w:rsidTr="00F05AFF">
        <w:trPr>
          <w:trHeight w:val="227"/>
        </w:trPr>
        <w:tc>
          <w:tcPr>
            <w:tcW w:w="568" w:type="dxa"/>
            <w:vAlign w:val="center"/>
          </w:tcPr>
          <w:p w14:paraId="68448433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B41644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989" w:type="dxa"/>
            <w:vAlign w:val="center"/>
          </w:tcPr>
          <w:p w14:paraId="279084BA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B41644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546" w:type="dxa"/>
            <w:vAlign w:val="center"/>
          </w:tcPr>
          <w:p w14:paraId="6E409222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B41644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1867" w:type="dxa"/>
            <w:vAlign w:val="center"/>
          </w:tcPr>
          <w:p w14:paraId="3E3315E4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B41644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1867" w:type="dxa"/>
            <w:vAlign w:val="center"/>
          </w:tcPr>
          <w:p w14:paraId="48DBA943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B41644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1867" w:type="dxa"/>
            <w:vAlign w:val="center"/>
          </w:tcPr>
          <w:p w14:paraId="2DF95C96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B41644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1867" w:type="dxa"/>
            <w:vAlign w:val="center"/>
          </w:tcPr>
          <w:p w14:paraId="5261B9E3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B41644"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1989" w:type="dxa"/>
            <w:vAlign w:val="center"/>
          </w:tcPr>
          <w:p w14:paraId="0A2519AD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B41644">
              <w:rPr>
                <w:rFonts w:eastAsia="Calibri"/>
                <w:sz w:val="20"/>
                <w:szCs w:val="20"/>
              </w:rPr>
              <w:t>8</w:t>
            </w:r>
          </w:p>
        </w:tc>
      </w:tr>
      <w:tr w:rsidR="00B41644" w:rsidRPr="00B41644" w14:paraId="7A206DC1" w14:textId="77777777" w:rsidTr="00B41644">
        <w:trPr>
          <w:trHeight w:val="1077"/>
        </w:trPr>
        <w:tc>
          <w:tcPr>
            <w:tcW w:w="568" w:type="dxa"/>
          </w:tcPr>
          <w:p w14:paraId="36C473D3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9" w:type="dxa"/>
          </w:tcPr>
          <w:p w14:paraId="299C2D5C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46" w:type="dxa"/>
          </w:tcPr>
          <w:p w14:paraId="6784F5BD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67" w:type="dxa"/>
          </w:tcPr>
          <w:p w14:paraId="72D45343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67" w:type="dxa"/>
          </w:tcPr>
          <w:p w14:paraId="568B17FE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67" w:type="dxa"/>
          </w:tcPr>
          <w:p w14:paraId="31243F6B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67" w:type="dxa"/>
          </w:tcPr>
          <w:p w14:paraId="56A1C509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9" w:type="dxa"/>
          </w:tcPr>
          <w:p w14:paraId="1710C9F5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rPr>
                <w:rFonts w:eastAsia="Calibri"/>
                <w:sz w:val="20"/>
                <w:szCs w:val="20"/>
              </w:rPr>
            </w:pPr>
          </w:p>
        </w:tc>
      </w:tr>
      <w:tr w:rsidR="00B41644" w:rsidRPr="00B41644" w14:paraId="6DFF19B8" w14:textId="77777777" w:rsidTr="00B41644">
        <w:trPr>
          <w:trHeight w:val="1077"/>
        </w:trPr>
        <w:tc>
          <w:tcPr>
            <w:tcW w:w="568" w:type="dxa"/>
          </w:tcPr>
          <w:p w14:paraId="491F7654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9" w:type="dxa"/>
          </w:tcPr>
          <w:p w14:paraId="570B6009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46" w:type="dxa"/>
          </w:tcPr>
          <w:p w14:paraId="6A702C35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67" w:type="dxa"/>
          </w:tcPr>
          <w:p w14:paraId="6C5CDF84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67" w:type="dxa"/>
          </w:tcPr>
          <w:p w14:paraId="41F7CB3B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67" w:type="dxa"/>
          </w:tcPr>
          <w:p w14:paraId="5A3C6F13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67" w:type="dxa"/>
          </w:tcPr>
          <w:p w14:paraId="5B7E012B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9" w:type="dxa"/>
          </w:tcPr>
          <w:p w14:paraId="0BFFC396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rPr>
                <w:rFonts w:eastAsia="Calibri"/>
                <w:sz w:val="20"/>
                <w:szCs w:val="20"/>
              </w:rPr>
            </w:pPr>
          </w:p>
        </w:tc>
      </w:tr>
      <w:tr w:rsidR="00B41644" w:rsidRPr="00B41644" w14:paraId="7EBBDCC8" w14:textId="77777777" w:rsidTr="00B41644">
        <w:trPr>
          <w:trHeight w:val="1077"/>
        </w:trPr>
        <w:tc>
          <w:tcPr>
            <w:tcW w:w="568" w:type="dxa"/>
          </w:tcPr>
          <w:p w14:paraId="6E8AABF1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9" w:type="dxa"/>
          </w:tcPr>
          <w:p w14:paraId="58F31F61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46" w:type="dxa"/>
          </w:tcPr>
          <w:p w14:paraId="0207BC8F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67" w:type="dxa"/>
          </w:tcPr>
          <w:p w14:paraId="7DD97823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67" w:type="dxa"/>
          </w:tcPr>
          <w:p w14:paraId="1AE2CDC8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67" w:type="dxa"/>
          </w:tcPr>
          <w:p w14:paraId="09FD2DD4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67" w:type="dxa"/>
          </w:tcPr>
          <w:p w14:paraId="50D3CC05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9" w:type="dxa"/>
          </w:tcPr>
          <w:p w14:paraId="6846C9E2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rPr>
                <w:rFonts w:eastAsia="Calibri"/>
                <w:sz w:val="20"/>
                <w:szCs w:val="20"/>
              </w:rPr>
            </w:pPr>
          </w:p>
        </w:tc>
      </w:tr>
      <w:tr w:rsidR="00B41644" w:rsidRPr="00B41644" w14:paraId="5DAAA8B1" w14:textId="77777777" w:rsidTr="00B41644">
        <w:trPr>
          <w:trHeight w:val="1077"/>
        </w:trPr>
        <w:tc>
          <w:tcPr>
            <w:tcW w:w="568" w:type="dxa"/>
          </w:tcPr>
          <w:p w14:paraId="0811E443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9" w:type="dxa"/>
          </w:tcPr>
          <w:p w14:paraId="316E9EB4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46" w:type="dxa"/>
          </w:tcPr>
          <w:p w14:paraId="7BCB3A5A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67" w:type="dxa"/>
          </w:tcPr>
          <w:p w14:paraId="3E8A7C2A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67" w:type="dxa"/>
          </w:tcPr>
          <w:p w14:paraId="61CA3FA2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67" w:type="dxa"/>
          </w:tcPr>
          <w:p w14:paraId="26F804AB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67" w:type="dxa"/>
          </w:tcPr>
          <w:p w14:paraId="13D7CD4B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9" w:type="dxa"/>
          </w:tcPr>
          <w:p w14:paraId="58EB806D" w14:textId="77777777" w:rsidR="00B41644" w:rsidRPr="00B41644" w:rsidRDefault="00B41644" w:rsidP="00B41644">
            <w:pPr>
              <w:tabs>
                <w:tab w:val="left" w:pos="567"/>
                <w:tab w:val="right" w:leader="dot" w:pos="3969"/>
              </w:tabs>
              <w:rPr>
                <w:rFonts w:eastAsia="Calibri"/>
                <w:sz w:val="20"/>
                <w:szCs w:val="20"/>
              </w:rPr>
            </w:pPr>
          </w:p>
        </w:tc>
      </w:tr>
    </w:tbl>
    <w:p w14:paraId="771678FF" w14:textId="77777777" w:rsidR="00B41644" w:rsidRDefault="00B41644">
      <w:pPr>
        <w:sectPr w:rsidR="00B41644" w:rsidSect="00B41644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342CC1A7" w14:textId="77777777" w:rsidR="0097474C" w:rsidRDefault="00B41644" w:rsidP="00B41644">
      <w:pPr>
        <w:jc w:val="center"/>
      </w:pPr>
      <w:r>
        <w:t>Miejscowość, data</w:t>
      </w:r>
    </w:p>
    <w:p w14:paraId="340DF69D" w14:textId="77777777" w:rsidR="00B41644" w:rsidRDefault="00B41644" w:rsidP="00B41644">
      <w:pPr>
        <w:tabs>
          <w:tab w:val="left" w:pos="1701"/>
          <w:tab w:val="right" w:leader="dot" w:pos="5245"/>
        </w:tabs>
        <w:spacing w:before="480"/>
      </w:pPr>
      <w:r>
        <w:tab/>
      </w:r>
      <w:r>
        <w:tab/>
      </w:r>
    </w:p>
    <w:p w14:paraId="16BAC1CD" w14:textId="77777777" w:rsidR="00B41644" w:rsidRDefault="00B41644" w:rsidP="00B41644">
      <w:pPr>
        <w:tabs>
          <w:tab w:val="left" w:pos="1701"/>
          <w:tab w:val="right" w:leader="dot" w:pos="5103"/>
        </w:tabs>
        <w:jc w:val="center"/>
      </w:pPr>
      <w:bookmarkStart w:id="0" w:name="_GoBack"/>
      <w:bookmarkEnd w:id="0"/>
      <w:r>
        <w:br w:type="column"/>
      </w:r>
      <w:r>
        <w:t>Pieczęć i podpis Wnioskodawcy</w:t>
      </w:r>
    </w:p>
    <w:p w14:paraId="15A98402" w14:textId="77777777" w:rsidR="00B41644" w:rsidRDefault="00B41644" w:rsidP="00B41644">
      <w:pPr>
        <w:tabs>
          <w:tab w:val="left" w:pos="1701"/>
          <w:tab w:val="right" w:leader="dot" w:pos="5245"/>
        </w:tabs>
        <w:spacing w:before="480"/>
      </w:pPr>
      <w:r>
        <w:tab/>
      </w:r>
      <w:r>
        <w:tab/>
      </w:r>
    </w:p>
    <w:sectPr w:rsidR="00B41644" w:rsidSect="00B41644">
      <w:type w:val="continuous"/>
      <w:pgSz w:w="16838" w:h="11906" w:orient="landscape"/>
      <w:pgMar w:top="1134" w:right="1134" w:bottom="1134" w:left="113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68B6406-CD3E-4800-AAC5-CF460038204E}"/>
    <w:embedBold r:id="rId2" w:fontKey="{507F4408-8F02-4996-982B-DECB770E468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5346E2BD-4D3A-4038-8870-F8B7DB07FA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644"/>
    <w:rsid w:val="0097474C"/>
    <w:rsid w:val="00AA3C82"/>
    <w:rsid w:val="00B105B0"/>
    <w:rsid w:val="00B41644"/>
    <w:rsid w:val="00BE1ACA"/>
    <w:rsid w:val="00C96837"/>
    <w:rsid w:val="00F51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E4ACC"/>
  <w15:chartTrackingRefBased/>
  <w15:docId w15:val="{7A99C340-8C53-4368-9C22-A4DAF45DA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41644"/>
    <w:pPr>
      <w:keepNext/>
      <w:keepLines/>
      <w:spacing w:before="120" w:after="120" w:line="276" w:lineRule="auto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41644"/>
    <w:pPr>
      <w:spacing w:line="240" w:lineRule="auto"/>
    </w:pPr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B41644"/>
    <w:rPr>
      <w:rFonts w:eastAsiaTheme="majorEastAsia" w:cstheme="majorBidi"/>
      <w:b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141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</vt:lpstr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</dc:title>
  <dc:subject/>
  <dc:creator>AM</dc:creator>
  <cp:keywords/>
  <dc:description/>
  <cp:lastModifiedBy>Anna Marchut</cp:lastModifiedBy>
  <cp:revision>5</cp:revision>
  <cp:lastPrinted>2024-02-20T10:25:00Z</cp:lastPrinted>
  <dcterms:created xsi:type="dcterms:W3CDTF">2024-02-15T13:51:00Z</dcterms:created>
  <dcterms:modified xsi:type="dcterms:W3CDTF">2024-02-20T10:25:00Z</dcterms:modified>
</cp:coreProperties>
</file>